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Autospacing="0" w:line="600" w:lineRule="exact"/>
        <w:jc w:val="center"/>
        <w:rPr>
          <w:rFonts w:ascii="华文中宋" w:hAnsi="华文中宋" w:eastAsia="华文中宋" w:cstheme="minorEastAsia"/>
          <w:color w:val="33312E"/>
          <w:sz w:val="44"/>
          <w:szCs w:val="44"/>
          <w:shd w:val="clear" w:color="auto" w:fill="FFFFFF"/>
        </w:rPr>
      </w:pPr>
    </w:p>
    <w:p>
      <w:pPr>
        <w:pStyle w:val="4"/>
        <w:widowControl/>
        <w:shd w:val="clear" w:color="auto" w:fill="FFFFFF"/>
        <w:spacing w:beforeAutospacing="0" w:afterAutospacing="0" w:line="600" w:lineRule="exact"/>
        <w:jc w:val="center"/>
        <w:rPr>
          <w:rFonts w:ascii="华文中宋" w:hAnsi="华文中宋" w:eastAsia="华文中宋" w:cstheme="minorEastAsia"/>
          <w:color w:val="33312E"/>
          <w:sz w:val="44"/>
          <w:szCs w:val="44"/>
          <w:shd w:val="clear" w:color="auto" w:fill="FFFFFF"/>
        </w:rPr>
      </w:pPr>
      <w:r>
        <w:rPr>
          <w:rFonts w:hint="eastAsia" w:ascii="华文中宋" w:hAnsi="华文中宋" w:eastAsia="华文中宋" w:cstheme="minorEastAsia"/>
          <w:color w:val="33312E"/>
          <w:sz w:val="44"/>
          <w:szCs w:val="44"/>
          <w:shd w:val="clear" w:color="auto" w:fill="FFFFFF"/>
        </w:rPr>
        <w:t>国家社科基金科研创新服务管理平台</w:t>
      </w:r>
    </w:p>
    <w:p>
      <w:pPr>
        <w:pStyle w:val="4"/>
        <w:widowControl/>
        <w:shd w:val="clear" w:color="auto" w:fill="FFFFFF"/>
        <w:spacing w:beforeAutospacing="0" w:afterAutospacing="0" w:line="600" w:lineRule="exact"/>
        <w:jc w:val="center"/>
        <w:rPr>
          <w:rFonts w:ascii="华文中宋" w:hAnsi="华文中宋" w:eastAsia="华文中宋" w:cstheme="minorEastAsia"/>
          <w:color w:val="33312E"/>
          <w:sz w:val="44"/>
          <w:szCs w:val="44"/>
          <w:shd w:val="clear" w:color="auto" w:fill="FFFFFF"/>
        </w:rPr>
      </w:pPr>
      <w:r>
        <w:rPr>
          <w:rFonts w:hint="eastAsia" w:ascii="华文中宋" w:hAnsi="华文中宋" w:eastAsia="华文中宋" w:cstheme="minorEastAsia"/>
          <w:color w:val="33312E"/>
          <w:sz w:val="44"/>
          <w:szCs w:val="44"/>
          <w:shd w:val="clear" w:color="auto" w:fill="FFFFFF"/>
        </w:rPr>
        <w:t>常见问题答疑</w:t>
      </w:r>
    </w:p>
    <w:p>
      <w:pPr>
        <w:pStyle w:val="4"/>
        <w:widowControl/>
        <w:shd w:val="clear" w:color="auto" w:fill="FFFFFF"/>
        <w:spacing w:beforeAutospacing="0" w:afterAutospacing="0"/>
        <w:jc w:val="center"/>
        <w:rPr>
          <w:rFonts w:ascii="华文中宋" w:hAnsi="华文中宋" w:eastAsia="华文中宋" w:cstheme="minorEastAsia"/>
          <w:color w:val="33312E"/>
          <w:sz w:val="44"/>
          <w:szCs w:val="44"/>
        </w:rPr>
      </w:pPr>
    </w:p>
    <w:p>
      <w:pPr>
        <w:pStyle w:val="4"/>
        <w:widowControl/>
        <w:shd w:val="clear" w:color="auto" w:fill="FFFFFF"/>
        <w:spacing w:beforeAutospacing="0" w:afterAutospacing="0" w:line="360" w:lineRule="auto"/>
        <w:ind w:firstLine="641" w:firstLineChars="200"/>
        <w:jc w:val="both"/>
        <w:rPr>
          <w:rFonts w:asciiTheme="minorEastAsia" w:hAnsiTheme="minorEastAsia" w:cstheme="minorEastAsia"/>
          <w:color w:val="33312E"/>
          <w:sz w:val="32"/>
          <w:szCs w:val="32"/>
        </w:rPr>
      </w:pPr>
      <w:r>
        <w:rPr>
          <w:rStyle w:val="6"/>
          <w:rFonts w:hint="eastAsia" w:asciiTheme="minorEastAsia" w:hAnsiTheme="minorEastAsia" w:cstheme="minorEastAsia"/>
          <w:color w:val="33312E"/>
          <w:sz w:val="32"/>
          <w:szCs w:val="32"/>
          <w:shd w:val="clear" w:color="auto" w:fill="FFFFFF"/>
        </w:rPr>
        <w:t>1. 国家社会科学基金项目科研创新服务管理平台的登录网址是多少？</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rPr>
      </w:pPr>
      <w:r>
        <w:rPr>
          <w:rFonts w:hint="eastAsia" w:asciiTheme="minorEastAsia" w:hAnsiTheme="minorEastAsia" w:cstheme="minorEastAsia"/>
          <w:color w:val="0000FF"/>
          <w:sz w:val="32"/>
          <w:szCs w:val="32"/>
          <w:shd w:val="clear" w:color="auto" w:fill="FFFFFF"/>
        </w:rPr>
        <w:t>平台登录网址：</w:t>
      </w:r>
      <w:r>
        <w:fldChar w:fldCharType="begin"/>
      </w:r>
      <w:r>
        <w:instrText xml:space="preserve"> HYPERLINK "https://xm.npopss-cn.gov.cn/" \t "/Users/lemostic/Documentsx/_blank" </w:instrText>
      </w:r>
      <w:r>
        <w:fldChar w:fldCharType="separate"/>
      </w:r>
      <w:r>
        <w:rPr>
          <w:rStyle w:val="7"/>
          <w:rFonts w:hint="eastAsia" w:asciiTheme="minorEastAsia" w:hAnsiTheme="minorEastAsia" w:cstheme="minorEastAsia"/>
          <w:sz w:val="32"/>
          <w:szCs w:val="32"/>
          <w:shd w:val="clear" w:color="auto" w:fill="FFFFFF"/>
        </w:rPr>
        <w:t>https://xm.npopss-cn.gov.cn/</w:t>
      </w:r>
      <w:r>
        <w:rPr>
          <w:rStyle w:val="7"/>
          <w:rFonts w:hint="eastAsia" w:asciiTheme="minorEastAsia" w:hAnsiTheme="minorEastAsia" w:cstheme="minorEastAsia"/>
          <w:sz w:val="32"/>
          <w:szCs w:val="32"/>
          <w:shd w:val="clear" w:color="auto" w:fill="FFFFFF"/>
        </w:rPr>
        <w:fldChar w:fldCharType="end"/>
      </w:r>
      <w:r>
        <w:rPr>
          <w:rFonts w:hint="eastAsia" w:asciiTheme="minorEastAsia" w:hAnsiTheme="minorEastAsia" w:cstheme="minorEastAsia"/>
          <w:color w:val="0000FF"/>
          <w:sz w:val="32"/>
          <w:szCs w:val="32"/>
          <w:shd w:val="clear" w:color="auto" w:fill="FFFFFF"/>
        </w:rPr>
        <w:t>，请注意网址开头是https，而不是http。</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2. 作为项目负责人要怎么注册进入系统？</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项目负责人应在平台网站的首页，点击“中后期管理”进入到中后期系统，然后在登录框中点击“个人用户注册”来注册一个账号，用注册的账号登录系统，负责人的登录账号始终是本人注册时填写的邮箱账号。</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3. 作为</w:t>
      </w:r>
      <w:r>
        <w:rPr>
          <w:rStyle w:val="6"/>
          <w:rFonts w:asciiTheme="minorEastAsia" w:hAnsiTheme="minorEastAsia" w:cstheme="minorEastAsia"/>
          <w:color w:val="33312E"/>
          <w:sz w:val="32"/>
          <w:szCs w:val="32"/>
          <w:shd w:val="clear" w:color="auto" w:fill="FFFFFF"/>
        </w:rPr>
        <w:t>同行评议</w:t>
      </w:r>
      <w:r>
        <w:rPr>
          <w:rStyle w:val="6"/>
          <w:rFonts w:hint="eastAsia" w:asciiTheme="minorEastAsia" w:hAnsiTheme="minorEastAsia" w:cstheme="minorEastAsia"/>
          <w:color w:val="33312E"/>
          <w:sz w:val="32"/>
          <w:szCs w:val="32"/>
          <w:shd w:val="clear" w:color="auto" w:fill="FFFFFF"/>
        </w:rPr>
        <w:t>专家要怎么注册进入系统？</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asciiTheme="minorEastAsia" w:hAnsiTheme="minorEastAsia" w:cstheme="minorEastAsia"/>
          <w:color w:val="0000FF"/>
          <w:sz w:val="32"/>
          <w:szCs w:val="32"/>
          <w:shd w:val="clear" w:color="auto" w:fill="FFFFFF"/>
        </w:rPr>
        <w:t>同行评议</w:t>
      </w:r>
      <w:r>
        <w:rPr>
          <w:rFonts w:hint="eastAsia" w:asciiTheme="minorEastAsia" w:hAnsiTheme="minorEastAsia" w:cstheme="minorEastAsia"/>
          <w:color w:val="0000FF"/>
          <w:sz w:val="32"/>
          <w:szCs w:val="32"/>
          <w:shd w:val="clear" w:color="auto" w:fill="FFFFFF"/>
        </w:rPr>
        <w:t>专家需在平台网站的首页，点击“项目评审/鉴定”进入同行评议专家入口，点击“专家注册”来注册一个账号，用注册的账号登录系统，同行评议专家登录时账号始终是本人的手机号。</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4. 我注册了项目负责人的账号，登录平台后为什么没有看到我的项目？</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这是因为责任单位暂未将您的项目信息中的证件号码补充完善或补充有误，需要联系责任单位完善该项目的证件号码，完善后刷新页面即可看到。</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5. 我申请了一项延期，但我保存后重新进入，发现找不到了，是什么原因？</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延期变更的数据会在变更申请列表，请您点击我的项目菜单下的“变更申请列表”菜单来查看变更的记录。</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6. 我申请了结项，提交后发现有材料需要补全，该怎么操作？</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如已经提交了结项申请，但单位此时尚未进行审核，可在结项项目列表中，点击“撤回修改”来撤销提交，重新完善后再提交；如果责任单位已经审核通过，请联系责任单位将解析那个申请重新审核为不通过，本人即可再次编辑并提交。</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7. 忘记密码该怎么通过系统找回？</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项目负责人和责任单位忘记密码后，可进入“项目中后期管理”系统，点击登录框中的“忘记密码？”链接来找回密码，评审专家可在“项目评审/鉴定”系统进入后，直接使用手机号码+动态口令方式登录系统，登录后重置登录密码，下次即可使用手机号码+登录密码登录系统。</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8. 为什么我登录到系统中之后，发现我的项目没有申请结项的按钮？</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这是因为有其他业务尚未办理结束，将不能申请结项，常见的问题如下：</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①　项目预算填报信息正在审批流程当中</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②　项目变更申请正在审批流程中</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③　项目预算调整申请正在审批流程中</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④　项目不是在研状态</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⑤　</w:t>
      </w:r>
      <w:r>
        <w:rPr>
          <w:rFonts w:asciiTheme="minorEastAsia" w:hAnsiTheme="minorEastAsia" w:cstheme="minorEastAsia"/>
          <w:color w:val="0000FF"/>
          <w:sz w:val="32"/>
          <w:szCs w:val="32"/>
          <w:shd w:val="clear" w:color="auto" w:fill="FFFFFF"/>
        </w:rPr>
        <w:t>项目已超过延期完成时间</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fldChar w:fldCharType="begin"/>
      </w:r>
      <w:r>
        <w:rPr>
          <w:rFonts w:hint="eastAsia" w:asciiTheme="minorEastAsia" w:hAnsiTheme="minorEastAsia" w:cstheme="minorEastAsia"/>
          <w:color w:val="0000FF"/>
          <w:sz w:val="32"/>
          <w:szCs w:val="32"/>
          <w:shd w:val="clear" w:color="auto" w:fill="FFFFFF"/>
        </w:rPr>
        <w:instrText xml:space="preserve"> = 6 \* GB3 \* MERGEFORMAT </w:instrText>
      </w:r>
      <w:r>
        <w:rPr>
          <w:rFonts w:hint="eastAsia" w:asciiTheme="minorEastAsia" w:hAnsiTheme="minorEastAsia" w:cstheme="minorEastAsia"/>
          <w:color w:val="0000FF"/>
          <w:sz w:val="32"/>
          <w:szCs w:val="32"/>
          <w:shd w:val="clear" w:color="auto" w:fill="FFFFFF"/>
        </w:rPr>
        <w:fldChar w:fldCharType="separate"/>
      </w:r>
      <w:r>
        <w:rPr>
          <w:rFonts w:hint="eastAsia" w:asciiTheme="minorEastAsia" w:hAnsiTheme="minorEastAsia" w:cstheme="minorEastAsia"/>
          <w:color w:val="0000FF"/>
          <w:sz w:val="32"/>
          <w:szCs w:val="32"/>
          <w:shd w:val="clear" w:color="auto" w:fill="FFFFFF"/>
        </w:rPr>
        <w:t>⑥</w:t>
      </w:r>
      <w:r>
        <w:rPr>
          <w:rFonts w:hint="eastAsia" w:asciiTheme="minorEastAsia" w:hAnsiTheme="minorEastAsia" w:cstheme="minorEastAsia"/>
          <w:color w:val="0000FF"/>
          <w:sz w:val="32"/>
          <w:szCs w:val="32"/>
          <w:shd w:val="clear" w:color="auto" w:fill="FFFFFF"/>
        </w:rPr>
        <w:fldChar w:fldCharType="end"/>
      </w:r>
      <w:r>
        <w:rPr>
          <w:rFonts w:hint="eastAsia" w:asciiTheme="minorEastAsia" w:hAnsiTheme="minorEastAsia" w:cstheme="minorEastAsia"/>
          <w:color w:val="0000FF"/>
          <w:sz w:val="32"/>
          <w:szCs w:val="32"/>
          <w:shd w:val="clear" w:color="auto" w:fill="FFFFFF"/>
        </w:rPr>
        <w:t>　项目已经超过清理截止期</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9. 我单位一个项目前期填报预算时列支了外拨费用，但是后面由于外拨收款人调入了我单位，负责人申请预算调整取消外拨部分的话，需要全国社科工作办审批吗？</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取消外拨费用不需要全国社科工作办审批</w:t>
      </w:r>
      <w:r>
        <w:rPr>
          <w:rFonts w:asciiTheme="minorEastAsia" w:hAnsiTheme="minorEastAsia" w:cstheme="minorEastAsia"/>
          <w:color w:val="0000FF"/>
          <w:sz w:val="32"/>
          <w:szCs w:val="32"/>
          <w:shd w:val="clear" w:color="auto" w:fill="FFFFFF"/>
        </w:rPr>
        <w:t>。</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10. 预算调整有次数限制吗？</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预算调整无最多次数限制</w:t>
      </w:r>
      <w:r>
        <w:rPr>
          <w:rFonts w:asciiTheme="minorEastAsia" w:hAnsiTheme="minorEastAsia" w:cstheme="minorEastAsia"/>
          <w:color w:val="0000FF"/>
          <w:sz w:val="32"/>
          <w:szCs w:val="32"/>
          <w:shd w:val="clear" w:color="auto" w:fill="FFFFFF"/>
        </w:rPr>
        <w:t>。</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11.</w:t>
      </w:r>
      <w:r>
        <w:rPr>
          <w:rStyle w:val="6"/>
          <w:rFonts w:asciiTheme="minorEastAsia" w:hAnsiTheme="minorEastAsia" w:cstheme="minorEastAsia"/>
          <w:color w:val="33312E"/>
          <w:sz w:val="32"/>
          <w:szCs w:val="32"/>
          <w:shd w:val="clear" w:color="auto" w:fill="FFFFFF"/>
        </w:rPr>
        <w:t xml:space="preserve"> </w:t>
      </w:r>
      <w:r>
        <w:rPr>
          <w:rStyle w:val="6"/>
          <w:rFonts w:hint="eastAsia" w:asciiTheme="minorEastAsia" w:hAnsiTheme="minorEastAsia" w:cstheme="minorEastAsia"/>
          <w:color w:val="33312E"/>
          <w:sz w:val="32"/>
          <w:szCs w:val="32"/>
          <w:shd w:val="clear" w:color="auto" w:fill="FFFFFF"/>
        </w:rPr>
        <w:t>省规划办问：鉴定专家的意见要反馈，我们可以复制或修改意见吗？</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可以的，待结项结果公布后，省规划办可以在线反馈专家鉴定意见，反馈之前可自行修改部分内容</w:t>
      </w:r>
      <w:r>
        <w:rPr>
          <w:rFonts w:asciiTheme="minorEastAsia" w:hAnsiTheme="minorEastAsia" w:cstheme="minorEastAsia"/>
          <w:color w:val="0000FF"/>
          <w:sz w:val="32"/>
          <w:szCs w:val="32"/>
          <w:shd w:val="clear" w:color="auto" w:fill="FFFFFF"/>
        </w:rPr>
        <w:t>。</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12.</w:t>
      </w:r>
      <w:r>
        <w:rPr>
          <w:rStyle w:val="6"/>
          <w:rFonts w:asciiTheme="minorEastAsia" w:hAnsiTheme="minorEastAsia" w:cstheme="minorEastAsia"/>
          <w:color w:val="33312E"/>
          <w:sz w:val="32"/>
          <w:szCs w:val="32"/>
          <w:shd w:val="clear" w:color="auto" w:fill="FFFFFF"/>
        </w:rPr>
        <w:t xml:space="preserve"> </w:t>
      </w:r>
      <w:r>
        <w:rPr>
          <w:rStyle w:val="6"/>
          <w:rFonts w:hint="eastAsia" w:asciiTheme="minorEastAsia" w:hAnsiTheme="minorEastAsia" w:cstheme="minorEastAsia"/>
          <w:color w:val="33312E"/>
          <w:sz w:val="32"/>
          <w:szCs w:val="32"/>
          <w:shd w:val="clear" w:color="auto" w:fill="FFFFFF"/>
        </w:rPr>
        <w:t>请问线上提交结项申请后，是否就不需要在线打印审批书提交给省社科规划办？那还有其它的成果简介、查重报告和匿名成果 是否还要按原先的要求提供？还是省社科之后会重新发放通知规范？</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从全国社科工作办的角度，只要在线上提交了变更或结项申请，就不需要再提交任何纸质材料。各省级科研管理部门可以自行决定是否要求提交有责任单位盖章的纸质结项审批书用于存档。</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13.以前报送的时候，“修改说明”要两份纸质版，最终成果修改稿要一份电子版。那么现在系统上结项，“修改说明”是否作为必须的附件同时上传？</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修改复审的，需在线提交修改稿和修改说明。</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14.请问所有操作项目责任单位管理员审核通过后，如需省社科或者国社科再继续审核的项目 是否默认直接提交给下一环节审核人？</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责任单位只需要审核待办事项即可，操作完之后系统会自动提交到下一阶段</w:t>
      </w:r>
      <w:r>
        <w:rPr>
          <w:rFonts w:asciiTheme="minorEastAsia" w:hAnsiTheme="minorEastAsia" w:cstheme="minorEastAsia"/>
          <w:color w:val="0000FF"/>
          <w:sz w:val="32"/>
          <w:szCs w:val="32"/>
          <w:shd w:val="clear" w:color="auto" w:fill="FFFFFF"/>
        </w:rPr>
        <w:t>。</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15.提问一个项目事项变更的问题，目前</w:t>
      </w:r>
      <w:r>
        <w:rPr>
          <w:rStyle w:val="6"/>
          <w:rFonts w:asciiTheme="minorEastAsia" w:hAnsiTheme="minorEastAsia" w:cstheme="minorEastAsia"/>
          <w:color w:val="33312E"/>
          <w:sz w:val="32"/>
          <w:szCs w:val="32"/>
          <w:shd w:val="clear" w:color="auto" w:fill="FFFFFF"/>
        </w:rPr>
        <w:t>单位</w:t>
      </w:r>
      <w:r>
        <w:rPr>
          <w:rStyle w:val="6"/>
          <w:rFonts w:hint="eastAsia" w:asciiTheme="minorEastAsia" w:hAnsiTheme="minorEastAsia" w:cstheme="minorEastAsia"/>
          <w:color w:val="33312E"/>
          <w:sz w:val="32"/>
          <w:szCs w:val="32"/>
          <w:shd w:val="clear" w:color="auto" w:fill="FFFFFF"/>
        </w:rPr>
        <w:t>管理员账户</w:t>
      </w:r>
      <w:r>
        <w:rPr>
          <w:rStyle w:val="6"/>
          <w:rFonts w:asciiTheme="minorEastAsia" w:hAnsiTheme="minorEastAsia" w:cstheme="minorEastAsia"/>
          <w:color w:val="33312E"/>
          <w:sz w:val="32"/>
          <w:szCs w:val="32"/>
          <w:shd w:val="clear" w:color="auto" w:fill="FFFFFF"/>
        </w:rPr>
        <w:t>申请变更</w:t>
      </w:r>
      <w:r>
        <w:rPr>
          <w:rStyle w:val="6"/>
          <w:rFonts w:hint="eastAsia" w:asciiTheme="minorEastAsia" w:hAnsiTheme="minorEastAsia" w:cstheme="minorEastAsia"/>
          <w:color w:val="33312E"/>
          <w:sz w:val="32"/>
          <w:szCs w:val="32"/>
          <w:shd w:val="clear" w:color="auto" w:fill="FFFFFF"/>
        </w:rPr>
        <w:t>只显示3个项目变更类别：变更项目责任人</w:t>
      </w:r>
      <w:r>
        <w:rPr>
          <w:rStyle w:val="6"/>
          <w:rFonts w:asciiTheme="minorEastAsia" w:hAnsiTheme="minorEastAsia" w:cstheme="minorEastAsia"/>
          <w:color w:val="33312E"/>
          <w:sz w:val="32"/>
          <w:szCs w:val="32"/>
          <w:shd w:val="clear" w:color="auto" w:fill="FFFFFF"/>
        </w:rPr>
        <w:t>、</w:t>
      </w:r>
      <w:r>
        <w:rPr>
          <w:rStyle w:val="6"/>
          <w:rFonts w:hint="eastAsia" w:asciiTheme="minorEastAsia" w:hAnsiTheme="minorEastAsia" w:cstheme="minorEastAsia"/>
          <w:color w:val="33312E"/>
          <w:sz w:val="32"/>
          <w:szCs w:val="32"/>
          <w:shd w:val="clear" w:color="auto" w:fill="FFFFFF"/>
        </w:rPr>
        <w:t>自行终止项目和撤项 ，其它变更之后会开放补录吗？还是一样只能由项目负责人发起？</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原则上，变更只能由负责人来申请，特殊情况责任单位可代为申请，仅限此三项</w:t>
      </w:r>
      <w:r>
        <w:rPr>
          <w:rFonts w:asciiTheme="minorEastAsia" w:hAnsiTheme="minorEastAsia" w:cstheme="minorEastAsia"/>
          <w:color w:val="0000FF"/>
          <w:sz w:val="32"/>
          <w:szCs w:val="32"/>
          <w:shd w:val="clear" w:color="auto" w:fill="FFFFFF"/>
        </w:rPr>
        <w:t>。</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16.平台中打印的预算调整说明，在支出明细账这里上传时可以不盖章吧？</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平台中打印的预算调整情况，不用加盖公章。</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17.请问现在网上结项，是不是不需要国家社科基金项目成果学术规范声明及科研管理部门审核声明了？</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可能之前个别省有此要求，线上结项是不需要提供的</w:t>
      </w:r>
      <w:r>
        <w:rPr>
          <w:rFonts w:asciiTheme="minorEastAsia" w:hAnsiTheme="minorEastAsia" w:cstheme="minorEastAsia"/>
          <w:color w:val="0000FF"/>
          <w:sz w:val="32"/>
          <w:szCs w:val="32"/>
          <w:shd w:val="clear" w:color="auto" w:fill="FFFFFF"/>
        </w:rPr>
        <w:t>。</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18. 请问负责人打印出来的决算表上，有一列已拨剩余经费是负数，填写决算信息的时候没有填写过这个数值，是怎么计算出来的？</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是根据填写的决算表自动计算的，已拨剩余经费 = 实际拨款数 - 决算数</w:t>
      </w:r>
      <w:r>
        <w:rPr>
          <w:rFonts w:asciiTheme="minorEastAsia" w:hAnsiTheme="minorEastAsia" w:cstheme="minorEastAsia"/>
          <w:color w:val="0000FF"/>
          <w:sz w:val="32"/>
          <w:szCs w:val="32"/>
          <w:shd w:val="clear" w:color="auto" w:fill="FFFFFF"/>
        </w:rPr>
        <w:t>。</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19. 请问支出明细账上是否需要单位审计部门盖章？</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是的，打印好的支出明细账上需要责任单位财务部门和审计部门签署意见并盖公章</w:t>
      </w:r>
      <w:r>
        <w:rPr>
          <w:rFonts w:asciiTheme="minorEastAsia" w:hAnsiTheme="minorEastAsia" w:cstheme="minorEastAsia"/>
          <w:color w:val="0000FF"/>
          <w:sz w:val="32"/>
          <w:szCs w:val="32"/>
          <w:shd w:val="clear" w:color="auto" w:fill="FFFFFF"/>
        </w:rPr>
        <w:t>。</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asciiTheme="minorEastAsia" w:hAnsiTheme="minorEastAsia" w:cstheme="minorEastAsia"/>
          <w:color w:val="33312E"/>
          <w:sz w:val="32"/>
          <w:szCs w:val="32"/>
          <w:shd w:val="clear" w:color="auto" w:fill="FFFFFF"/>
        </w:rPr>
        <w:t xml:space="preserve">20. </w:t>
      </w:r>
      <w:r>
        <w:rPr>
          <w:rStyle w:val="6"/>
          <w:rFonts w:hint="eastAsia" w:asciiTheme="minorEastAsia" w:hAnsiTheme="minorEastAsia" w:cstheme="minorEastAsia"/>
          <w:color w:val="33312E"/>
          <w:sz w:val="32"/>
          <w:szCs w:val="32"/>
          <w:shd w:val="clear" w:color="auto" w:fill="FFFFFF"/>
        </w:rPr>
        <w:t>有些年纪较大的专家担心网络平台鉴定操作过于繁琐，是否可以用传统的线下方式鉴定？</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asciiTheme="minorEastAsia" w:hAnsiTheme="minorEastAsia" w:cstheme="minorEastAsia"/>
          <w:color w:val="0000FF"/>
          <w:sz w:val="32"/>
          <w:szCs w:val="32"/>
          <w:shd w:val="clear" w:color="auto" w:fill="FFFFFF"/>
        </w:rPr>
        <w:t>省</w:t>
      </w:r>
      <w:r>
        <w:rPr>
          <w:rFonts w:hint="eastAsia" w:asciiTheme="minorEastAsia" w:hAnsiTheme="minorEastAsia" w:cstheme="minorEastAsia"/>
          <w:color w:val="0000FF"/>
          <w:sz w:val="32"/>
          <w:szCs w:val="32"/>
          <w:shd w:val="clear" w:color="auto" w:fill="FFFFFF"/>
        </w:rPr>
        <w:t>级科研管理部门</w:t>
      </w:r>
      <w:r>
        <w:rPr>
          <w:rFonts w:asciiTheme="minorEastAsia" w:hAnsiTheme="minorEastAsia" w:cstheme="minorEastAsia"/>
          <w:color w:val="0000FF"/>
          <w:sz w:val="32"/>
          <w:szCs w:val="32"/>
          <w:shd w:val="clear" w:color="auto" w:fill="FFFFFF"/>
        </w:rPr>
        <w:t>可将鉴定材料下载并提供给专家，但线下提供给专家的材料没有水印，并且最终还是需要专家在线录入鉴定结果，所以不推荐线下方式进行鉴定。</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asciiTheme="minorEastAsia" w:hAnsiTheme="minorEastAsia" w:cstheme="minorEastAsia"/>
          <w:color w:val="33312E"/>
          <w:sz w:val="32"/>
          <w:szCs w:val="32"/>
          <w:shd w:val="clear" w:color="auto" w:fill="FFFFFF"/>
        </w:rPr>
        <w:t>21.</w:t>
      </w:r>
      <w:r>
        <w:rPr>
          <w:rStyle w:val="6"/>
          <w:rFonts w:hint="eastAsia" w:asciiTheme="minorEastAsia" w:hAnsiTheme="minorEastAsia" w:cstheme="minorEastAsia"/>
          <w:color w:val="33312E"/>
          <w:sz w:val="32"/>
          <w:szCs w:val="32"/>
          <w:shd w:val="clear" w:color="auto" w:fill="FFFFFF"/>
        </w:rPr>
        <w:t>修改后二次鉴定或复审的材料是否也走线上鉴定</w:t>
      </w:r>
      <w:r>
        <w:rPr>
          <w:rStyle w:val="6"/>
          <w:rFonts w:asciiTheme="minorEastAsia" w:hAnsiTheme="minorEastAsia" w:cstheme="minorEastAsia"/>
          <w:color w:val="33312E"/>
          <w:sz w:val="32"/>
          <w:szCs w:val="32"/>
          <w:shd w:val="clear" w:color="auto" w:fill="FFFFFF"/>
        </w:rPr>
        <w:t>？</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asciiTheme="minorEastAsia" w:hAnsiTheme="minorEastAsia" w:cstheme="minorEastAsia"/>
          <w:color w:val="0000FF"/>
          <w:sz w:val="32"/>
          <w:szCs w:val="32"/>
          <w:shd w:val="clear" w:color="auto" w:fill="FFFFFF"/>
        </w:rPr>
        <w:t>按照程序，可以走线上流程。</w:t>
      </w:r>
    </w:p>
    <w:p>
      <w:pPr>
        <w:pStyle w:val="4"/>
        <w:widowControl/>
        <w:numPr>
          <w:ilvl w:val="0"/>
          <w:numId w:val="1"/>
        </w:numPr>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终止或</w:t>
      </w:r>
      <w:r>
        <w:rPr>
          <w:rStyle w:val="6"/>
          <w:rFonts w:asciiTheme="minorEastAsia" w:hAnsiTheme="minorEastAsia" w:cstheme="minorEastAsia"/>
          <w:color w:val="33312E"/>
          <w:sz w:val="32"/>
          <w:szCs w:val="32"/>
          <w:shd w:val="clear" w:color="auto" w:fill="FFFFFF"/>
        </w:rPr>
        <w:t>撤项项目提醒要退回经费，可是经费已经花完，没有结余经费了。请问系统怎么处理一下就可以了？</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没有结余经费，也一样要填写退款回执，经财务部门和科研管理部门签章后，扫描上传到平台。</w:t>
      </w:r>
    </w:p>
    <w:p>
      <w:pPr>
        <w:pStyle w:val="4"/>
        <w:widowControl/>
        <w:numPr>
          <w:ilvl w:val="0"/>
          <w:numId w:val="1"/>
        </w:numPr>
        <w:shd w:val="clear" w:color="auto" w:fill="FFFFFF"/>
        <w:spacing w:beforeAutospacing="0" w:afterAutospacing="0" w:line="360" w:lineRule="auto"/>
        <w:ind w:firstLine="640"/>
        <w:jc w:val="both"/>
        <w:rPr>
          <w:rFonts w:asciiTheme="minorEastAsia" w:hAnsiTheme="minorEastAsia" w:cstheme="minorEastAsia"/>
          <w:sz w:val="32"/>
          <w:szCs w:val="32"/>
          <w:shd w:val="clear" w:color="auto" w:fill="FFFFFF"/>
        </w:rPr>
      </w:pPr>
      <w:r>
        <w:rPr>
          <w:rFonts w:hint="eastAsia" w:asciiTheme="minorEastAsia" w:hAnsiTheme="minorEastAsia" w:cstheme="minorEastAsia"/>
          <w:sz w:val="32"/>
          <w:szCs w:val="32"/>
          <w:shd w:val="clear" w:color="auto" w:fill="FFFFFF"/>
        </w:rPr>
        <w:t>请问结项成果有两项，是否两项都上传到“鉴定结项成果”中？如何体现以哪个成果为主？另外，两个成果是否都需要上传查重报告？</w:t>
      </w:r>
    </w:p>
    <w:p>
      <w:pPr>
        <w:pStyle w:val="4"/>
        <w:widowControl/>
        <w:shd w:val="clear" w:color="auto" w:fill="FFFFFF"/>
        <w:spacing w:beforeAutospacing="0" w:afterAutospacing="0" w:line="360" w:lineRule="auto"/>
        <w:ind w:firstLine="64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不管最终成果有几项，在“鉴定成果形式”中只能选一个主要成果，这将决定分配给鉴定专家哪一种鉴定表（有专著、研究报告和论文集三种）。在“鉴定结项成果”一栏应将项目全部最终成果上传平台，方便鉴定专家对成果进行整体评价。提交结项的2项最终成果原则上都要上传查重报告。</w:t>
      </w:r>
    </w:p>
    <w:p>
      <w:pPr>
        <w:pStyle w:val="4"/>
        <w:widowControl/>
        <w:numPr>
          <w:ilvl w:val="0"/>
          <w:numId w:val="1"/>
        </w:numPr>
        <w:shd w:val="clear" w:color="auto" w:fill="FFFFFF"/>
        <w:spacing w:beforeAutospacing="0" w:afterAutospacing="0" w:line="360" w:lineRule="auto"/>
        <w:ind w:firstLine="640"/>
        <w:jc w:val="both"/>
        <w:rPr>
          <w:rFonts w:asciiTheme="minorEastAsia" w:hAnsiTheme="minorEastAsia" w:cstheme="minorEastAsia"/>
          <w:sz w:val="32"/>
          <w:szCs w:val="32"/>
          <w:shd w:val="clear" w:color="auto" w:fill="FFFFFF"/>
        </w:rPr>
      </w:pPr>
      <w:r>
        <w:rPr>
          <w:rFonts w:asciiTheme="minorEastAsia" w:hAnsiTheme="minorEastAsia" w:cstheme="minorEastAsia"/>
          <w:sz w:val="32"/>
          <w:szCs w:val="32"/>
          <w:shd w:val="clear" w:color="auto" w:fill="FFFFFF"/>
        </w:rPr>
        <w:t>老师申报项目时可能不太清楚就填了“专著”和“研究报告”两项，但最后才发现只能交出一种最终成果，这时是否就要进行最终成果变更？</w:t>
      </w:r>
    </w:p>
    <w:p>
      <w:pPr>
        <w:pStyle w:val="4"/>
        <w:widowControl/>
        <w:shd w:val="clear" w:color="auto" w:fill="FFFFFF"/>
        <w:spacing w:beforeAutospacing="0" w:afterAutospacing="0" w:line="360" w:lineRule="auto"/>
        <w:ind w:firstLine="42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这种情况可以申请变更成果形式。</w:t>
      </w:r>
    </w:p>
    <w:p>
      <w:pPr>
        <w:pStyle w:val="4"/>
        <w:widowControl/>
        <w:numPr>
          <w:ilvl w:val="0"/>
          <w:numId w:val="1"/>
        </w:numPr>
        <w:shd w:val="clear" w:color="auto" w:fill="FFFFFF"/>
        <w:spacing w:beforeAutospacing="0" w:afterAutospacing="0" w:line="360" w:lineRule="auto"/>
        <w:ind w:firstLine="640"/>
        <w:jc w:val="both"/>
        <w:rPr>
          <w:rFonts w:asciiTheme="minorEastAsia" w:hAnsiTheme="minorEastAsia" w:cstheme="minorEastAsia"/>
          <w:sz w:val="32"/>
          <w:szCs w:val="32"/>
          <w:shd w:val="clear" w:color="auto" w:fill="FFFFFF"/>
        </w:rPr>
      </w:pPr>
      <w:r>
        <w:rPr>
          <w:rFonts w:asciiTheme="minorEastAsia" w:hAnsiTheme="minorEastAsia" w:cstheme="minorEastAsia"/>
          <w:sz w:val="32"/>
          <w:szCs w:val="32"/>
          <w:shd w:val="clear" w:color="auto" w:fill="FFFFFF"/>
        </w:rPr>
        <w:t>目前对于文字复制比率（重复率）全国社科工作办是否有统一的要求？</w:t>
      </w:r>
    </w:p>
    <w:p>
      <w:pPr>
        <w:pStyle w:val="4"/>
        <w:widowControl/>
        <w:shd w:val="clear" w:color="auto" w:fill="FFFFFF"/>
        <w:spacing w:beforeAutospacing="0" w:afterAutospacing="0" w:line="360" w:lineRule="auto"/>
        <w:ind w:firstLine="800" w:firstLineChars="250"/>
        <w:jc w:val="both"/>
        <w:rPr>
          <w:rFonts w:asciiTheme="minorEastAsia" w:hAnsiTheme="minorEastAsia" w:cstheme="minorEastAsia"/>
          <w:color w:val="0000FF"/>
          <w:sz w:val="32"/>
          <w:szCs w:val="32"/>
          <w:shd w:val="clear" w:color="auto" w:fill="FFFFFF"/>
        </w:rPr>
      </w:pPr>
      <w:r>
        <w:rPr>
          <w:rFonts w:asciiTheme="minorEastAsia" w:hAnsiTheme="minorEastAsia" w:cstheme="minorEastAsia"/>
          <w:color w:val="0000FF"/>
          <w:sz w:val="32"/>
          <w:szCs w:val="32"/>
          <w:shd w:val="clear" w:color="auto" w:fill="FFFFFF"/>
        </w:rPr>
        <w:t>对成果的文字复制比没有统一要求，请课题组自觉按照学术规范</w:t>
      </w:r>
      <w:r>
        <w:rPr>
          <w:rFonts w:hint="eastAsia" w:asciiTheme="minorEastAsia" w:hAnsiTheme="minorEastAsia" w:cstheme="minorEastAsia"/>
          <w:color w:val="0000FF"/>
          <w:sz w:val="32"/>
          <w:szCs w:val="32"/>
          <w:shd w:val="clear" w:color="auto" w:fill="FFFFFF"/>
        </w:rPr>
        <w:t>对</w:t>
      </w:r>
      <w:r>
        <w:rPr>
          <w:rFonts w:asciiTheme="minorEastAsia" w:hAnsiTheme="minorEastAsia" w:cstheme="minorEastAsia"/>
          <w:color w:val="0000FF"/>
          <w:sz w:val="32"/>
          <w:szCs w:val="32"/>
          <w:shd w:val="clear" w:color="auto" w:fill="FFFFFF"/>
        </w:rPr>
        <w:t>引文</w:t>
      </w:r>
      <w:r>
        <w:rPr>
          <w:rFonts w:hint="eastAsia" w:asciiTheme="minorEastAsia" w:hAnsiTheme="minorEastAsia" w:cstheme="minorEastAsia"/>
          <w:color w:val="0000FF"/>
          <w:sz w:val="32"/>
          <w:szCs w:val="32"/>
          <w:shd w:val="clear" w:color="auto" w:fill="FFFFFF"/>
        </w:rPr>
        <w:t>进行</w:t>
      </w:r>
      <w:r>
        <w:rPr>
          <w:rFonts w:asciiTheme="minorEastAsia" w:hAnsiTheme="minorEastAsia" w:cstheme="minorEastAsia"/>
          <w:color w:val="0000FF"/>
          <w:sz w:val="32"/>
          <w:szCs w:val="32"/>
          <w:shd w:val="clear" w:color="auto" w:fill="FFFFFF"/>
        </w:rPr>
        <w:t>标注。</w:t>
      </w:r>
    </w:p>
    <w:p>
      <w:pPr>
        <w:pStyle w:val="4"/>
        <w:widowControl/>
        <w:numPr>
          <w:ilvl w:val="0"/>
          <w:numId w:val="1"/>
        </w:numPr>
        <w:shd w:val="clear" w:color="auto" w:fill="FFFFFF"/>
        <w:spacing w:beforeAutospacing="0" w:afterAutospacing="0" w:line="360" w:lineRule="auto"/>
        <w:ind w:firstLine="640"/>
        <w:jc w:val="both"/>
        <w:rPr>
          <w:rFonts w:asciiTheme="minorEastAsia" w:hAnsiTheme="minorEastAsia" w:cstheme="minorEastAsia"/>
          <w:sz w:val="32"/>
          <w:szCs w:val="32"/>
          <w:shd w:val="clear" w:color="auto" w:fill="FFFFFF"/>
        </w:rPr>
      </w:pPr>
      <w:r>
        <w:rPr>
          <w:rFonts w:hint="eastAsia" w:asciiTheme="minorEastAsia" w:hAnsiTheme="minorEastAsia" w:cstheme="minorEastAsia"/>
          <w:sz w:val="32"/>
          <w:szCs w:val="32"/>
          <w:shd w:val="clear" w:color="auto" w:fill="FFFFFF"/>
        </w:rPr>
        <w:t>是不是以后专家鉴定费也通过网上支付？</w:t>
      </w:r>
    </w:p>
    <w:p>
      <w:pPr>
        <w:pStyle w:val="4"/>
        <w:widowControl/>
        <w:shd w:val="clear" w:color="auto" w:fill="FFFFFF"/>
        <w:spacing w:beforeAutospacing="0" w:afterAutospacing="0" w:line="360" w:lineRule="auto"/>
        <w:ind w:firstLine="42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鉴定费拨付暂时按照老办法拨付</w:t>
      </w:r>
      <w:r>
        <w:rPr>
          <w:rFonts w:asciiTheme="minorEastAsia" w:hAnsiTheme="minorEastAsia" w:cstheme="minorEastAsia"/>
          <w:color w:val="0000FF"/>
          <w:sz w:val="32"/>
          <w:szCs w:val="32"/>
          <w:shd w:val="clear" w:color="auto" w:fill="FFFFFF"/>
        </w:rPr>
        <w:t>（2019年6月19日答）</w:t>
      </w:r>
    </w:p>
    <w:p>
      <w:pPr>
        <w:pStyle w:val="4"/>
        <w:widowControl/>
        <w:numPr>
          <w:ilvl w:val="0"/>
          <w:numId w:val="1"/>
        </w:numPr>
        <w:shd w:val="clear" w:color="auto" w:fill="FFFFFF"/>
        <w:spacing w:beforeAutospacing="0" w:afterAutospacing="0" w:line="360" w:lineRule="auto"/>
        <w:ind w:firstLine="640"/>
        <w:jc w:val="both"/>
        <w:rPr>
          <w:rFonts w:asciiTheme="minorEastAsia" w:hAnsiTheme="minorEastAsia" w:cstheme="minorEastAsia"/>
          <w:sz w:val="32"/>
          <w:szCs w:val="32"/>
          <w:shd w:val="clear" w:color="auto" w:fill="FFFFFF"/>
        </w:rPr>
      </w:pPr>
      <w:r>
        <w:rPr>
          <w:rFonts w:hint="eastAsia" w:asciiTheme="minorEastAsia" w:hAnsiTheme="minorEastAsia" w:cstheme="minorEastAsia"/>
          <w:sz w:val="32"/>
          <w:szCs w:val="32"/>
          <w:shd w:val="clear" w:color="auto" w:fill="FFFFFF"/>
        </w:rPr>
        <w:t>责任单位负责审批的预算调剂是否还需走一遍网上的系统，还是走学校的相关流程手续审批就可以。</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管理平台预算调剂的功能提供给大家使用，是否使用</w:t>
      </w:r>
      <w:r>
        <w:rPr>
          <w:rFonts w:asciiTheme="minorEastAsia" w:hAnsiTheme="minorEastAsia" w:cstheme="minorEastAsia"/>
          <w:color w:val="0000FF"/>
          <w:sz w:val="32"/>
          <w:szCs w:val="32"/>
          <w:shd w:val="clear" w:color="auto" w:fill="FFFFFF"/>
        </w:rPr>
        <w:t>由</w:t>
      </w:r>
      <w:r>
        <w:rPr>
          <w:rFonts w:hint="eastAsia" w:asciiTheme="minorEastAsia" w:hAnsiTheme="minorEastAsia" w:cstheme="minorEastAsia"/>
          <w:color w:val="0000FF"/>
          <w:sz w:val="32"/>
          <w:szCs w:val="32"/>
          <w:shd w:val="clear" w:color="auto" w:fill="FFFFFF"/>
        </w:rPr>
        <w:t>各单位自行决定。</w:t>
      </w:r>
    </w:p>
    <w:p>
      <w:pPr>
        <w:pStyle w:val="4"/>
        <w:widowControl/>
        <w:numPr>
          <w:ilvl w:val="0"/>
          <w:numId w:val="1"/>
        </w:numPr>
        <w:shd w:val="clear" w:color="auto" w:fill="FFFFFF"/>
        <w:spacing w:beforeAutospacing="0" w:afterAutospacing="0" w:line="360" w:lineRule="auto"/>
        <w:ind w:firstLine="640"/>
        <w:jc w:val="both"/>
        <w:rPr>
          <w:rFonts w:asciiTheme="minorEastAsia" w:hAnsiTheme="minorEastAsia" w:cstheme="minorEastAsia"/>
          <w:sz w:val="32"/>
          <w:szCs w:val="32"/>
          <w:shd w:val="clear" w:color="auto" w:fill="FFFFFF"/>
        </w:rPr>
      </w:pPr>
      <w:r>
        <w:rPr>
          <w:rFonts w:hint="eastAsia" w:asciiTheme="minorEastAsia" w:hAnsiTheme="minorEastAsia" w:cstheme="minorEastAsia"/>
          <w:sz w:val="32"/>
          <w:szCs w:val="32"/>
          <w:shd w:val="clear" w:color="auto" w:fill="FFFFFF"/>
        </w:rPr>
        <w:t>专著结题的查重报告可能有30-40页，是否需要完整的报告，还是只需要第一页有基本数据的即可</w:t>
      </w:r>
      <w:r>
        <w:rPr>
          <w:rFonts w:asciiTheme="minorEastAsia" w:hAnsiTheme="minorEastAsia" w:cstheme="minorEastAsia"/>
          <w:sz w:val="32"/>
          <w:szCs w:val="32"/>
          <w:shd w:val="clear" w:color="auto" w:fill="FFFFFF"/>
        </w:rPr>
        <w:t>？</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以前线下为了不增加负责人的打印工作量，只要求提供报告第一页。但线上办理结项，查重报告可以很方便地保存和上传，所以一般都要上传完整的报告。</w:t>
      </w:r>
    </w:p>
    <w:p>
      <w:pPr>
        <w:pStyle w:val="4"/>
        <w:widowControl/>
        <w:numPr>
          <w:ilvl w:val="0"/>
          <w:numId w:val="1"/>
        </w:numPr>
        <w:shd w:val="clear" w:color="auto" w:fill="FFFFFF"/>
        <w:spacing w:beforeAutospacing="0" w:afterAutospacing="0" w:line="360" w:lineRule="auto"/>
        <w:ind w:firstLine="640"/>
        <w:jc w:val="both"/>
        <w:rPr>
          <w:rFonts w:asciiTheme="minorEastAsia" w:hAnsiTheme="minorEastAsia" w:cstheme="minorEastAsia"/>
          <w:sz w:val="32"/>
          <w:szCs w:val="32"/>
          <w:shd w:val="clear" w:color="auto" w:fill="FFFFFF"/>
        </w:rPr>
      </w:pPr>
      <w:r>
        <w:rPr>
          <w:rFonts w:asciiTheme="minorEastAsia" w:hAnsiTheme="minorEastAsia" w:cstheme="minorEastAsia"/>
          <w:sz w:val="32"/>
          <w:szCs w:val="32"/>
          <w:shd w:val="clear" w:color="auto" w:fill="FFFFFF"/>
        </w:rPr>
        <w:t>单位没有单独的审计部门，支出明细账可以只盖财务部门公章吗？</w:t>
      </w:r>
    </w:p>
    <w:p>
      <w:pPr>
        <w:pStyle w:val="4"/>
        <w:widowControl/>
        <w:shd w:val="clear" w:color="auto" w:fill="FFFFFF"/>
        <w:spacing w:beforeAutospacing="0" w:afterAutospacing="0" w:line="360" w:lineRule="auto"/>
        <w:ind w:firstLine="480" w:firstLineChars="150"/>
        <w:jc w:val="both"/>
        <w:rPr>
          <w:rFonts w:hint="eastAsia"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单位没有审计部门的，明细账只盖财务部门章即可。</w:t>
      </w:r>
    </w:p>
    <w:p>
      <w:pPr>
        <w:pStyle w:val="4"/>
        <w:widowControl/>
        <w:numPr>
          <w:ilvl w:val="0"/>
          <w:numId w:val="1"/>
        </w:numPr>
        <w:shd w:val="clear" w:color="auto" w:fill="FFFFFF"/>
        <w:spacing w:beforeAutospacing="0" w:afterAutospacing="0" w:line="360" w:lineRule="auto"/>
        <w:ind w:firstLine="640"/>
        <w:jc w:val="both"/>
        <w:rPr>
          <w:rFonts w:hint="eastAsia" w:asciiTheme="minorEastAsia" w:hAnsiTheme="minorEastAsia" w:cstheme="minorEastAsia"/>
          <w:sz w:val="32"/>
          <w:szCs w:val="32"/>
          <w:shd w:val="clear" w:color="auto" w:fill="FFFFFF"/>
        </w:rPr>
      </w:pPr>
      <w:r>
        <w:rPr>
          <w:rFonts w:hint="default" w:asciiTheme="minorEastAsia" w:hAnsiTheme="minorEastAsia" w:cstheme="minorEastAsia"/>
          <w:sz w:val="32"/>
          <w:szCs w:val="32"/>
          <w:shd w:val="clear" w:color="auto" w:fill="FFFFFF"/>
        </w:rPr>
        <w:t>我单位有一项2009年立项的年度项目，为什么在平台的项目库中查询不到？是没有收录吗？</w:t>
      </w:r>
    </w:p>
    <w:p>
      <w:pPr>
        <w:pStyle w:val="4"/>
        <w:widowControl/>
        <w:shd w:val="clear" w:color="auto" w:fill="FFFFFF"/>
        <w:spacing w:beforeAutospacing="0" w:afterAutospacing="0" w:line="360" w:lineRule="auto"/>
        <w:ind w:firstLine="480" w:firstLineChars="150"/>
        <w:jc w:val="both"/>
        <w:rPr>
          <w:rFonts w:hint="default" w:asciiTheme="minorEastAsia" w:hAnsiTheme="minorEastAsia" w:cstheme="minorEastAsia"/>
          <w:color w:val="0000FF"/>
          <w:sz w:val="32"/>
          <w:szCs w:val="32"/>
          <w:shd w:val="clear" w:color="auto" w:fill="FFFFFF"/>
        </w:rPr>
      </w:pPr>
      <w:r>
        <w:rPr>
          <w:rFonts w:hint="default" w:asciiTheme="minorEastAsia" w:hAnsiTheme="minorEastAsia" w:cstheme="minorEastAsia"/>
          <w:color w:val="0000FF"/>
          <w:sz w:val="32"/>
          <w:szCs w:val="32"/>
          <w:shd w:val="clear" w:color="auto" w:fill="FFFFFF"/>
        </w:rPr>
        <w:t>2010年以前的项目，在平台上已经做归档处理，不再对外展示</w:t>
      </w:r>
    </w:p>
    <w:p>
      <w:pPr>
        <w:pStyle w:val="4"/>
        <w:widowControl/>
        <w:numPr>
          <w:ilvl w:val="0"/>
          <w:numId w:val="1"/>
        </w:numPr>
        <w:shd w:val="clear" w:color="auto" w:fill="FFFFFF"/>
        <w:spacing w:beforeAutospacing="0" w:afterAutospacing="0" w:line="360" w:lineRule="auto"/>
        <w:ind w:firstLine="640"/>
        <w:jc w:val="both"/>
        <w:rPr>
          <w:rFonts w:hint="default" w:asciiTheme="minorEastAsia" w:hAnsiTheme="minorEastAsia" w:cstheme="minorEastAsia"/>
          <w:sz w:val="32"/>
          <w:szCs w:val="32"/>
          <w:shd w:val="clear" w:color="auto" w:fill="FFFFFF"/>
        </w:rPr>
      </w:pPr>
      <w:r>
        <w:rPr>
          <w:rFonts w:hint="default" w:asciiTheme="minorEastAsia" w:hAnsiTheme="minorEastAsia" w:cstheme="minorEastAsia"/>
          <w:sz w:val="32"/>
          <w:szCs w:val="32"/>
          <w:shd w:val="clear" w:color="auto" w:fill="FFFFFF"/>
        </w:rPr>
        <w:t>以前提交纸质版审批书的时候，需要上交《专家预鉴定意见表》，现在线上办理结项的话，还需要提交这个文件吗？</w:t>
      </w:r>
    </w:p>
    <w:p>
      <w:pPr>
        <w:pStyle w:val="4"/>
        <w:widowControl/>
        <w:shd w:val="clear" w:color="auto" w:fill="FFFFFF"/>
        <w:spacing w:beforeAutospacing="0" w:afterAutospacing="0" w:line="360" w:lineRule="auto"/>
        <w:ind w:firstLine="480" w:firstLineChars="150"/>
        <w:jc w:val="both"/>
        <w:rPr>
          <w:rFonts w:hint="default" w:asciiTheme="minorEastAsia" w:hAnsiTheme="minorEastAsia" w:cstheme="minorEastAsia"/>
          <w:color w:val="0000FF"/>
          <w:sz w:val="32"/>
          <w:szCs w:val="32"/>
          <w:shd w:val="clear" w:color="auto" w:fill="FFFFFF"/>
        </w:rPr>
      </w:pPr>
      <w:r>
        <w:rPr>
          <w:rFonts w:hint="default" w:asciiTheme="minorEastAsia" w:hAnsiTheme="minorEastAsia" w:cstheme="minorEastAsia"/>
          <w:color w:val="0000FF"/>
          <w:sz w:val="32"/>
          <w:szCs w:val="32"/>
          <w:shd w:val="clear" w:color="auto" w:fill="FFFFFF"/>
        </w:rPr>
        <w:t>这是个别省自己规定的，不在规范的程序内，所以平台上办理结项无需提交此文件</w:t>
      </w:r>
    </w:p>
    <w:p>
      <w:pPr>
        <w:pStyle w:val="4"/>
        <w:widowControl/>
        <w:numPr>
          <w:ilvl w:val="0"/>
          <w:numId w:val="1"/>
        </w:numPr>
        <w:shd w:val="clear" w:color="auto" w:fill="FFFFFF"/>
        <w:spacing w:beforeAutospacing="0" w:afterAutospacing="0" w:line="360" w:lineRule="auto"/>
        <w:ind w:firstLine="640"/>
        <w:jc w:val="both"/>
        <w:rPr>
          <w:rFonts w:hint="default" w:asciiTheme="minorEastAsia" w:hAnsiTheme="minorEastAsia" w:cstheme="minorEastAsia"/>
          <w:sz w:val="32"/>
          <w:szCs w:val="32"/>
          <w:shd w:val="clear" w:color="auto" w:fill="FFFFFF"/>
        </w:rPr>
      </w:pPr>
      <w:r>
        <w:rPr>
          <w:rFonts w:hint="default" w:asciiTheme="minorEastAsia" w:hAnsiTheme="minorEastAsia" w:cstheme="minorEastAsia"/>
          <w:sz w:val="32"/>
          <w:szCs w:val="32"/>
          <w:shd w:val="clear" w:color="auto" w:fill="FFFFFF"/>
        </w:rPr>
        <w:t>我校直接费用和间接费用的明细在两个账号上，那上传支出明细账的时候，是直接费用和间接费用两部分的明细账都要求上传，还是只上传直接费用部分的明细账？</w:t>
      </w:r>
    </w:p>
    <w:p>
      <w:pPr>
        <w:pStyle w:val="4"/>
        <w:widowControl/>
        <w:shd w:val="clear" w:color="auto" w:fill="FFFFFF"/>
        <w:spacing w:beforeAutospacing="0" w:afterAutospacing="0" w:line="360" w:lineRule="auto"/>
        <w:ind w:firstLine="480" w:firstLineChars="150"/>
        <w:jc w:val="both"/>
        <w:rPr>
          <w:rFonts w:hint="default" w:asciiTheme="minorEastAsia" w:hAnsiTheme="minorEastAsia" w:cstheme="minorEastAsia"/>
          <w:color w:val="0000FF"/>
          <w:sz w:val="32"/>
          <w:szCs w:val="32"/>
          <w:shd w:val="clear" w:color="auto" w:fill="FFFFFF"/>
        </w:rPr>
      </w:pPr>
      <w:r>
        <w:rPr>
          <w:rFonts w:hint="default" w:asciiTheme="minorEastAsia" w:hAnsiTheme="minorEastAsia" w:cstheme="minorEastAsia"/>
          <w:color w:val="0000FF"/>
          <w:sz w:val="32"/>
          <w:szCs w:val="32"/>
          <w:shd w:val="clear" w:color="auto" w:fill="FFFFFF"/>
        </w:rPr>
        <w:t>只需上传直接费用部分的明细账即可，间接费用未做预算，所以无需提供明细账</w:t>
      </w:r>
      <w:bookmarkStart w:id="0" w:name="_GoBack"/>
      <w:bookmarkEnd w:id="0"/>
    </w:p>
    <w:p>
      <w:pPr>
        <w:pStyle w:val="4"/>
        <w:widowControl/>
        <w:numPr>
          <w:ilvl w:val="0"/>
          <w:numId w:val="0"/>
        </w:numPr>
        <w:shd w:val="clear" w:color="auto" w:fill="FFFFFF"/>
        <w:spacing w:beforeAutospacing="0" w:afterAutospacing="0" w:line="360" w:lineRule="auto"/>
        <w:ind w:firstLine="420" w:firstLineChars="0"/>
        <w:jc w:val="both"/>
        <w:rPr>
          <w:rFonts w:hint="eastAsia" w:asciiTheme="minorEastAsia" w:hAnsiTheme="minorEastAsia" w:cstheme="minorEastAsia"/>
          <w:color w:val="0000FF"/>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auto"/>
    <w:pitch w:val="default"/>
    <w:sig w:usb0="E0000AFF" w:usb1="00007843" w:usb2="00000001" w:usb3="00000000" w:csb0="400001BF" w:csb1="DFF70000"/>
  </w:font>
  <w:font w:name="Calibri Light">
    <w:altName w:val="Helvetica Neue"/>
    <w:panose1 w:val="020F0302020204030204"/>
    <w:charset w:val="00"/>
    <w:family w:val="auto"/>
    <w:pitch w:val="default"/>
    <w:sig w:usb0="00000000" w:usb1="00000000" w:usb2="00000000" w:usb3="00000000" w:csb0="0000019F" w:csb1="00000000"/>
  </w:font>
  <w:font w:name="黑体">
    <w:altName w:val="汉仪中黑KW"/>
    <w:panose1 w:val="02010609060101010101"/>
    <w:charset w:val="00"/>
    <w:family w:val="auto"/>
    <w:pitch w:val="default"/>
    <w:sig w:usb0="00000000" w:usb1="00000000" w:usb2="00000016" w:usb3="00000000" w:csb0="00040001" w:csb1="00000000"/>
  </w:font>
  <w:font w:name="楷体_GB2312">
    <w:altName w:val="汉仪楷体KW"/>
    <w:panose1 w:val="02010609030101010101"/>
    <w:charset w:val="00"/>
    <w:family w:val="modern"/>
    <w:pitch w:val="default"/>
    <w:sig w:usb0="00000000" w:usb1="00000000" w:usb2="00000000" w:usb3="00000000" w:csb0="00040000" w:csb1="00000000"/>
  </w:font>
  <w:font w:name="仿宋_GB2312">
    <w:altName w:val="汉仪仿宋KW"/>
    <w:panose1 w:val="02010609030101010101"/>
    <w:charset w:val="00"/>
    <w:family w:val="modern"/>
    <w:pitch w:val="default"/>
    <w:sig w:usb0="00000000" w:usb1="00000000" w:usb2="00000000" w:usb3="00000000" w:csb0="00040000" w:csb1="00000000"/>
  </w:font>
  <w:font w:name="Verdana">
    <w:panose1 w:val="020B0804030504040204"/>
    <w:charset w:val="00"/>
    <w:family w:val="swiss"/>
    <w:pitch w:val="default"/>
    <w:sig w:usb0="A10006FF" w:usb1="4000205B" w:usb2="00000010" w:usb3="00000000" w:csb0="2000019F" w:csb1="00000000"/>
  </w:font>
  <w:font w:name="汉仪中黑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华文中宋">
    <w:altName w:val="华文宋体"/>
    <w:panose1 w:val="02010600040101010101"/>
    <w:charset w:val="86"/>
    <w:family w:val="auto"/>
    <w:pitch w:val="default"/>
    <w:sig w:usb0="00000000" w:usb1="00000000" w:usb2="00000010" w:usb3="00000000" w:csb0="0004009F" w:csb1="00000000"/>
  </w:font>
  <w:font w:name="华文宋体">
    <w:panose1 w:val="02010600040101010101"/>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792D2"/>
    <w:multiLevelType w:val="multilevel"/>
    <w:tmpl w:val="5CF792D2"/>
    <w:lvl w:ilvl="0" w:tentative="0">
      <w:start w:val="22"/>
      <w:numFmt w:val="decimal"/>
      <w:suff w:val="space"/>
      <w:lvlText w:val="%1."/>
      <w:lvlJc w:val="left"/>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54F0FB6"/>
    <w:rsid w:val="000801A9"/>
    <w:rsid w:val="00151222"/>
    <w:rsid w:val="004F4B8C"/>
    <w:rsid w:val="00570B60"/>
    <w:rsid w:val="007E77BE"/>
    <w:rsid w:val="008D2141"/>
    <w:rsid w:val="008D6F1A"/>
    <w:rsid w:val="008F404B"/>
    <w:rsid w:val="00937B33"/>
    <w:rsid w:val="009946A5"/>
    <w:rsid w:val="009C0813"/>
    <w:rsid w:val="00AD6DD7"/>
    <w:rsid w:val="00B11B3F"/>
    <w:rsid w:val="00CD40F5"/>
    <w:rsid w:val="00D42F04"/>
    <w:rsid w:val="00DC3BAB"/>
    <w:rsid w:val="0DD3BC8A"/>
    <w:rsid w:val="1765B40A"/>
    <w:rsid w:val="17FFA286"/>
    <w:rsid w:val="19D72A1E"/>
    <w:rsid w:val="1D7E066A"/>
    <w:rsid w:val="1F8FCBCD"/>
    <w:rsid w:val="1FDB4615"/>
    <w:rsid w:val="24DF5715"/>
    <w:rsid w:val="277B1592"/>
    <w:rsid w:val="27BE0A06"/>
    <w:rsid w:val="2BCE4439"/>
    <w:rsid w:val="2DDF7065"/>
    <w:rsid w:val="2E3EC1B4"/>
    <w:rsid w:val="2EEB1345"/>
    <w:rsid w:val="2F373D6A"/>
    <w:rsid w:val="2FA673E2"/>
    <w:rsid w:val="2FFF99B4"/>
    <w:rsid w:val="35E7666B"/>
    <w:rsid w:val="35FD1FFD"/>
    <w:rsid w:val="373D9BDA"/>
    <w:rsid w:val="37BF383C"/>
    <w:rsid w:val="3AFFD629"/>
    <w:rsid w:val="3BDFD067"/>
    <w:rsid w:val="3E6ECA5B"/>
    <w:rsid w:val="3E8F5BA7"/>
    <w:rsid w:val="3EBD9CF7"/>
    <w:rsid w:val="3F41FE99"/>
    <w:rsid w:val="3FC94D03"/>
    <w:rsid w:val="3FCDA664"/>
    <w:rsid w:val="3FFF54B9"/>
    <w:rsid w:val="41D7E4B0"/>
    <w:rsid w:val="47D9D9F4"/>
    <w:rsid w:val="4EEB38C2"/>
    <w:rsid w:val="4EFD6DFE"/>
    <w:rsid w:val="4F68E953"/>
    <w:rsid w:val="4FAF6353"/>
    <w:rsid w:val="4FE9E307"/>
    <w:rsid w:val="53B59157"/>
    <w:rsid w:val="55FEE628"/>
    <w:rsid w:val="55FF5C3E"/>
    <w:rsid w:val="578EE825"/>
    <w:rsid w:val="5ADECA9E"/>
    <w:rsid w:val="5B9EA326"/>
    <w:rsid w:val="5DCB5D3D"/>
    <w:rsid w:val="5DD5D0F4"/>
    <w:rsid w:val="5E77A390"/>
    <w:rsid w:val="5EABF86B"/>
    <w:rsid w:val="5EB718D1"/>
    <w:rsid w:val="5EF35052"/>
    <w:rsid w:val="5EF6BD8B"/>
    <w:rsid w:val="5EFD9D31"/>
    <w:rsid w:val="5F7F96F2"/>
    <w:rsid w:val="5FB635E5"/>
    <w:rsid w:val="5FEEAB15"/>
    <w:rsid w:val="5FFB86C5"/>
    <w:rsid w:val="5FFFD0B2"/>
    <w:rsid w:val="619FCC72"/>
    <w:rsid w:val="62BE0FB1"/>
    <w:rsid w:val="630FB0C0"/>
    <w:rsid w:val="636DE3F9"/>
    <w:rsid w:val="63B9798A"/>
    <w:rsid w:val="6559F12E"/>
    <w:rsid w:val="65F388C9"/>
    <w:rsid w:val="67D29280"/>
    <w:rsid w:val="69773EBE"/>
    <w:rsid w:val="69F308E2"/>
    <w:rsid w:val="69F977B5"/>
    <w:rsid w:val="6AEFEFA1"/>
    <w:rsid w:val="6CDB0F1D"/>
    <w:rsid w:val="6DB3F83F"/>
    <w:rsid w:val="6DFC8E8B"/>
    <w:rsid w:val="6E9BA1FE"/>
    <w:rsid w:val="6ECEAB70"/>
    <w:rsid w:val="6EFB417C"/>
    <w:rsid w:val="6F6FF5D8"/>
    <w:rsid w:val="6FDB550F"/>
    <w:rsid w:val="6FE1B8C4"/>
    <w:rsid w:val="6FE26FD5"/>
    <w:rsid w:val="6FEF4F1D"/>
    <w:rsid w:val="6FF34377"/>
    <w:rsid w:val="6FFEDD37"/>
    <w:rsid w:val="6FFFFEA9"/>
    <w:rsid w:val="71EFBC02"/>
    <w:rsid w:val="73DBB028"/>
    <w:rsid w:val="73FC0508"/>
    <w:rsid w:val="757E4E77"/>
    <w:rsid w:val="75FBFE01"/>
    <w:rsid w:val="7611C8CE"/>
    <w:rsid w:val="7678053F"/>
    <w:rsid w:val="76EF2510"/>
    <w:rsid w:val="777F2010"/>
    <w:rsid w:val="77AABE25"/>
    <w:rsid w:val="77B500AB"/>
    <w:rsid w:val="77DDCAC1"/>
    <w:rsid w:val="77EFEF6B"/>
    <w:rsid w:val="77FFB13E"/>
    <w:rsid w:val="782A272B"/>
    <w:rsid w:val="786DEA5F"/>
    <w:rsid w:val="79A742F5"/>
    <w:rsid w:val="79EF1DD0"/>
    <w:rsid w:val="79F5AA21"/>
    <w:rsid w:val="79F7C017"/>
    <w:rsid w:val="79FB166C"/>
    <w:rsid w:val="79FDD281"/>
    <w:rsid w:val="7A7FB0F0"/>
    <w:rsid w:val="7AF35B22"/>
    <w:rsid w:val="7B9443D5"/>
    <w:rsid w:val="7BBE87A5"/>
    <w:rsid w:val="7BBFEF5E"/>
    <w:rsid w:val="7C37D63D"/>
    <w:rsid w:val="7CDA673F"/>
    <w:rsid w:val="7CEF4A66"/>
    <w:rsid w:val="7CEFA0BA"/>
    <w:rsid w:val="7D6A08F1"/>
    <w:rsid w:val="7D7B380D"/>
    <w:rsid w:val="7DBBAFBB"/>
    <w:rsid w:val="7DDF746B"/>
    <w:rsid w:val="7DE70BFE"/>
    <w:rsid w:val="7DFECCCC"/>
    <w:rsid w:val="7DFFB107"/>
    <w:rsid w:val="7E9F3AC8"/>
    <w:rsid w:val="7EB22672"/>
    <w:rsid w:val="7EB7E64B"/>
    <w:rsid w:val="7EEFD664"/>
    <w:rsid w:val="7EFF68F7"/>
    <w:rsid w:val="7F7F2CA6"/>
    <w:rsid w:val="7F7F9FB4"/>
    <w:rsid w:val="7F927085"/>
    <w:rsid w:val="7F9A10F5"/>
    <w:rsid w:val="7FEB0DD0"/>
    <w:rsid w:val="7FF7E1AA"/>
    <w:rsid w:val="7FFABE96"/>
    <w:rsid w:val="7FFB2E89"/>
    <w:rsid w:val="7FFE5E93"/>
    <w:rsid w:val="7FFEE8CA"/>
    <w:rsid w:val="7FFF79C9"/>
    <w:rsid w:val="7FFFAA0D"/>
    <w:rsid w:val="87FF4F6D"/>
    <w:rsid w:val="8EEF8859"/>
    <w:rsid w:val="8FF35CEC"/>
    <w:rsid w:val="999DAD6C"/>
    <w:rsid w:val="9EB9BDC4"/>
    <w:rsid w:val="9EBEDAC8"/>
    <w:rsid w:val="9F7B7EAD"/>
    <w:rsid w:val="9FBF74CA"/>
    <w:rsid w:val="9FD75862"/>
    <w:rsid w:val="A8FC37C6"/>
    <w:rsid w:val="ABAD8920"/>
    <w:rsid w:val="ABFF13DF"/>
    <w:rsid w:val="AFFE137D"/>
    <w:rsid w:val="AFFE9351"/>
    <w:rsid w:val="B26FC158"/>
    <w:rsid w:val="B3FF3CFB"/>
    <w:rsid w:val="B4CDDFFA"/>
    <w:rsid w:val="B4DC788E"/>
    <w:rsid w:val="B54F0FB6"/>
    <w:rsid w:val="B5BBFD5C"/>
    <w:rsid w:val="B67E0951"/>
    <w:rsid w:val="B6FD221D"/>
    <w:rsid w:val="B7DECC87"/>
    <w:rsid w:val="B7EF2697"/>
    <w:rsid w:val="B7F74955"/>
    <w:rsid w:val="B9BB512A"/>
    <w:rsid w:val="BB1FE9CD"/>
    <w:rsid w:val="BBEFDF47"/>
    <w:rsid w:val="BBF7DC3A"/>
    <w:rsid w:val="BBFF00F0"/>
    <w:rsid w:val="BBFFD3FD"/>
    <w:rsid w:val="BC7D290F"/>
    <w:rsid w:val="BCB728CC"/>
    <w:rsid w:val="BD998551"/>
    <w:rsid w:val="BEFE3057"/>
    <w:rsid w:val="BF577CC6"/>
    <w:rsid w:val="BF7FCFB6"/>
    <w:rsid w:val="BFD778D3"/>
    <w:rsid w:val="BFDF75CC"/>
    <w:rsid w:val="BFF79E1A"/>
    <w:rsid w:val="BFF7C621"/>
    <w:rsid w:val="C6AF3C4B"/>
    <w:rsid w:val="CA63A3A0"/>
    <w:rsid w:val="CB7B56EF"/>
    <w:rsid w:val="CDDBF517"/>
    <w:rsid w:val="CDFF3048"/>
    <w:rsid w:val="CEDF5E96"/>
    <w:rsid w:val="CEEF7B9E"/>
    <w:rsid w:val="CFDC7F74"/>
    <w:rsid w:val="CFF7F5F5"/>
    <w:rsid w:val="D1D37110"/>
    <w:rsid w:val="D2EE3E6D"/>
    <w:rsid w:val="D5F7DAC1"/>
    <w:rsid w:val="D6DF5341"/>
    <w:rsid w:val="D7ECF150"/>
    <w:rsid w:val="D9CEB0E2"/>
    <w:rsid w:val="DAFC37E8"/>
    <w:rsid w:val="DBB7A62B"/>
    <w:rsid w:val="DBCEA7E4"/>
    <w:rsid w:val="DBFA3A5C"/>
    <w:rsid w:val="DC7FC9A6"/>
    <w:rsid w:val="DDCF1575"/>
    <w:rsid w:val="DDFEBB97"/>
    <w:rsid w:val="DEE7EF1A"/>
    <w:rsid w:val="DEF72501"/>
    <w:rsid w:val="DFAFD0C6"/>
    <w:rsid w:val="DFEFFB04"/>
    <w:rsid w:val="DFFF0470"/>
    <w:rsid w:val="E6DF7295"/>
    <w:rsid w:val="E7BE8B91"/>
    <w:rsid w:val="E9F8109D"/>
    <w:rsid w:val="E9FB364C"/>
    <w:rsid w:val="EBEFB409"/>
    <w:rsid w:val="ECF5A91A"/>
    <w:rsid w:val="ECF7B73F"/>
    <w:rsid w:val="ED6F7752"/>
    <w:rsid w:val="ED73AD68"/>
    <w:rsid w:val="EDB53F1E"/>
    <w:rsid w:val="EDBF576D"/>
    <w:rsid w:val="EE6FD454"/>
    <w:rsid w:val="EE9F1927"/>
    <w:rsid w:val="EEFD7C90"/>
    <w:rsid w:val="EF5F4D0D"/>
    <w:rsid w:val="EF9D1436"/>
    <w:rsid w:val="EFCF6B98"/>
    <w:rsid w:val="F2B2CF39"/>
    <w:rsid w:val="F3B83EA5"/>
    <w:rsid w:val="F3F75F57"/>
    <w:rsid w:val="F4CEB2D9"/>
    <w:rsid w:val="F5246493"/>
    <w:rsid w:val="F5BF9B53"/>
    <w:rsid w:val="F5BFF585"/>
    <w:rsid w:val="F613FF29"/>
    <w:rsid w:val="F63B9BC2"/>
    <w:rsid w:val="F73EDE8C"/>
    <w:rsid w:val="F77F3905"/>
    <w:rsid w:val="F7BE1692"/>
    <w:rsid w:val="F7DF4C49"/>
    <w:rsid w:val="F7ED9379"/>
    <w:rsid w:val="F7FD8F77"/>
    <w:rsid w:val="F8F799F4"/>
    <w:rsid w:val="FA2F0D66"/>
    <w:rsid w:val="FA6FC65B"/>
    <w:rsid w:val="FAF8552C"/>
    <w:rsid w:val="FBB7E829"/>
    <w:rsid w:val="FBDB6561"/>
    <w:rsid w:val="FBF62EA2"/>
    <w:rsid w:val="FC8AE994"/>
    <w:rsid w:val="FCFFA3F2"/>
    <w:rsid w:val="FD9BE4FC"/>
    <w:rsid w:val="FDCE0A18"/>
    <w:rsid w:val="FDDEE20D"/>
    <w:rsid w:val="FDFE5760"/>
    <w:rsid w:val="FDFF57CE"/>
    <w:rsid w:val="FE1FE41E"/>
    <w:rsid w:val="FEF7EC0B"/>
    <w:rsid w:val="FEFB7F93"/>
    <w:rsid w:val="FEFF135F"/>
    <w:rsid w:val="FF3EA65F"/>
    <w:rsid w:val="FF43327E"/>
    <w:rsid w:val="FF93A0EB"/>
    <w:rsid w:val="FFAF671D"/>
    <w:rsid w:val="FFB9A6A1"/>
    <w:rsid w:val="FFBBA604"/>
    <w:rsid w:val="FFBFB342"/>
    <w:rsid w:val="FFC86C1F"/>
    <w:rsid w:val="FFD754F6"/>
    <w:rsid w:val="FFDF2BE8"/>
    <w:rsid w:val="FFE5B044"/>
    <w:rsid w:val="FFE6B2BD"/>
    <w:rsid w:val="FFEA2809"/>
    <w:rsid w:val="FFEB2FD5"/>
    <w:rsid w:val="FFEE1141"/>
    <w:rsid w:val="FFF5093D"/>
    <w:rsid w:val="FFF77F4E"/>
    <w:rsid w:val="FFFC9206"/>
    <w:rsid w:val="FFFDB387"/>
    <w:rsid w:val="FFFE73EC"/>
    <w:rsid w:val="FFFF0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styleId="7">
    <w:name w:val="Hyperlink"/>
    <w:basedOn w:val="5"/>
    <w:qFormat/>
    <w:uiPriority w:val="0"/>
    <w:rPr>
      <w:color w:val="0000FF"/>
      <w:u w:val="single"/>
    </w:rPr>
  </w:style>
  <w:style w:type="character" w:customStyle="1" w:styleId="9">
    <w:name w:val="页眉 Char"/>
    <w:basedOn w:val="5"/>
    <w:link w:val="3"/>
    <w:qFormat/>
    <w:uiPriority w:val="0"/>
    <w:rPr>
      <w:rFonts w:asciiTheme="minorHAnsi" w:hAnsiTheme="minorHAnsi" w:eastAsiaTheme="minorEastAsia" w:cstheme="minorBidi"/>
      <w:kern w:val="2"/>
      <w:sz w:val="18"/>
      <w:szCs w:val="18"/>
    </w:rPr>
  </w:style>
  <w:style w:type="character" w:customStyle="1" w:styleId="10">
    <w:name w:val="页脚 Char"/>
    <w:basedOn w:val="5"/>
    <w:link w:val="2"/>
    <w:qFormat/>
    <w:uiPriority w:val="0"/>
    <w:rPr>
      <w:rFonts w:asciiTheme="minorHAnsi" w:hAnsiTheme="minorHAnsi" w:eastAsiaTheme="minorEastAsia" w:cstheme="minorBidi"/>
      <w:kern w:val="2"/>
      <w:sz w:val="18"/>
      <w:szCs w:val="18"/>
    </w:rPr>
  </w:style>
  <w:style w:type="paragraph" w:customStyle="1" w:styleId="11">
    <w:name w:val="p1"/>
    <w:basedOn w:val="1"/>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numbering" Target="numbering.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7</Pages>
  <Words>438</Words>
  <Characters>2502</Characters>
  <Lines>20</Lines>
  <Paragraphs>5</Paragraphs>
  <ScaleCrop>false</ScaleCrop>
  <LinksUpToDate>false</LinksUpToDate>
  <CharactersWithSpaces>2935</CharactersWithSpaces>
  <Application>WPS Office_1.2.1.1575_F1E327BC-269C-435d-A152-05C5408002CA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2019-06-21T03:28:00Z</dcterms:created>
  <dc:creator>lemostic</dc:creator>
  <lastModifiedBy>lemostic</lastModifiedBy>
  <dcterms:modified xsi:type="dcterms:W3CDTF">2019-06-28T09:41:30Z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2052-1.2.1.1575</vt:lpwstr>
  </property>
</Properties>
</file>