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both"/>
        <w:textAlignment w:val="baseline"/>
        <w:rPr>
          <w:rFonts w:hint="eastAsia" w:ascii="黑体" w:hAnsi="黑体" w:eastAsia="黑体" w:cs="黑体"/>
          <w:b/>
          <w:bCs w:val="0"/>
          <w:sz w:val="32"/>
          <w:szCs w:val="22"/>
          <w:highlight w:val="none"/>
          <w:lang w:val="en-US" w:eastAsia="zh-CN"/>
        </w:rPr>
      </w:pPr>
      <w:r>
        <w:rPr>
          <w:rFonts w:hint="eastAsia" w:ascii="黑体" w:hAnsi="黑体" w:eastAsia="黑体" w:cs="黑体"/>
          <w:b/>
          <w:bCs w:val="0"/>
          <w:sz w:val="32"/>
          <w:szCs w:val="22"/>
          <w:highlight w:val="none"/>
          <w:lang w:eastAsia="zh-CN"/>
        </w:rPr>
        <w:t>附件</w:t>
      </w:r>
      <w:r>
        <w:rPr>
          <w:rFonts w:hint="eastAsia" w:ascii="黑体" w:hAnsi="黑体" w:eastAsia="黑体" w:cs="黑体"/>
          <w:b/>
          <w:bCs w:val="0"/>
          <w:sz w:val="32"/>
          <w:szCs w:val="22"/>
          <w:highlight w:val="none"/>
          <w:lang w:val="en-US" w:eastAsia="zh-CN"/>
        </w:rPr>
        <w:t>2：</w:t>
      </w:r>
    </w:p>
    <w:p>
      <w:pPr>
        <w:widowControl/>
        <w:spacing w:line="560" w:lineRule="exact"/>
        <w:ind w:firstLine="2650" w:firstLineChars="600"/>
        <w:jc w:val="both"/>
        <w:textAlignment w:val="baseline"/>
        <w:rPr>
          <w:rFonts w:hint="eastAsia" w:ascii="黑体" w:hAnsi="黑体" w:eastAsia="黑体" w:cs="黑体"/>
          <w:b/>
          <w:bCs w:val="0"/>
          <w:sz w:val="44"/>
          <w:szCs w:val="32"/>
          <w:highlight w:val="none"/>
        </w:rPr>
      </w:pPr>
      <w:r>
        <w:rPr>
          <w:rFonts w:hint="eastAsia" w:ascii="黑体" w:hAnsi="黑体" w:eastAsia="黑体" w:cs="黑体"/>
          <w:b/>
          <w:bCs w:val="0"/>
          <w:sz w:val="44"/>
          <w:szCs w:val="32"/>
          <w:highlight w:val="none"/>
        </w:rPr>
        <w:t>疫情防控须知</w:t>
      </w:r>
    </w:p>
    <w:p>
      <w:pPr>
        <w:pStyle w:val="3"/>
        <w:rPr>
          <w:rFonts w:hint="eastAsia" w:ascii="仿宋" w:hAnsi="仿宋" w:eastAsia="仿宋" w:cs="仿宋"/>
          <w:highlight w:val="none"/>
        </w:rPr>
      </w:pPr>
    </w:p>
    <w:p>
      <w:pPr>
        <w:pStyle w:val="6"/>
        <w:keepNext w:val="0"/>
        <w:keepLines w:val="0"/>
        <w:pageBreakBefore w:val="0"/>
        <w:shd w:val="clear" w:color="auto" w:fill="FFFFFF"/>
        <w:kinsoku/>
        <w:wordWrap/>
        <w:overflowPunct/>
        <w:topLinePunct w:val="0"/>
        <w:autoSpaceDE/>
        <w:autoSpaceDN/>
        <w:bidi w:val="0"/>
        <w:adjustRightInd/>
        <w:snapToGrid/>
        <w:spacing w:beforeAutospacing="0" w:afterAutospacing="0" w:line="520" w:lineRule="exact"/>
        <w:ind w:firstLine="600" w:firstLineChars="200"/>
        <w:jc w:val="both"/>
        <w:rPr>
          <w:rFonts w:hint="eastAsia" w:ascii="仿宋" w:hAnsi="仿宋" w:eastAsia="仿宋" w:cs="仿宋"/>
          <w:sz w:val="30"/>
          <w:szCs w:val="30"/>
          <w:highlight w:val="none"/>
        </w:rPr>
      </w:pPr>
      <w:r>
        <w:rPr>
          <w:rFonts w:hint="eastAsia" w:ascii="仿宋" w:hAnsi="仿宋" w:eastAsia="仿宋" w:cs="仿宋"/>
          <w:sz w:val="30"/>
          <w:szCs w:val="30"/>
          <w:highlight w:val="none"/>
          <w:shd w:val="clear" w:color="auto" w:fill="FFFFFF"/>
        </w:rPr>
        <w:t>尊敬的各位参加</w:t>
      </w:r>
      <w:r>
        <w:rPr>
          <w:rFonts w:hint="eastAsia" w:ascii="仿宋" w:hAnsi="仿宋" w:eastAsia="仿宋" w:cs="仿宋"/>
          <w:sz w:val="30"/>
          <w:szCs w:val="30"/>
          <w:highlight w:val="none"/>
          <w:shd w:val="clear" w:color="auto" w:fill="FFFFFF"/>
          <w:lang w:eastAsia="zh-CN"/>
        </w:rPr>
        <w:t>公开招聘的应聘者</w:t>
      </w:r>
      <w:r>
        <w:rPr>
          <w:rFonts w:hint="eastAsia" w:ascii="仿宋" w:hAnsi="仿宋" w:eastAsia="仿宋" w:cs="仿宋"/>
          <w:sz w:val="30"/>
          <w:szCs w:val="30"/>
          <w:highlight w:val="none"/>
          <w:shd w:val="clear" w:color="auto" w:fill="FFFFFF"/>
        </w:rPr>
        <w:t>、工作人员，欢迎您参加湖南</w:t>
      </w:r>
      <w:r>
        <w:rPr>
          <w:rFonts w:hint="eastAsia" w:ascii="仿宋" w:hAnsi="仿宋" w:eastAsia="仿宋" w:cs="仿宋"/>
          <w:sz w:val="30"/>
          <w:szCs w:val="30"/>
          <w:highlight w:val="none"/>
          <w:shd w:val="clear" w:color="auto" w:fill="FFFFFF"/>
          <w:lang w:eastAsia="zh-CN"/>
        </w:rPr>
        <w:t>科技</w:t>
      </w:r>
      <w:r>
        <w:rPr>
          <w:rFonts w:hint="eastAsia" w:ascii="仿宋" w:hAnsi="仿宋" w:eastAsia="仿宋" w:cs="仿宋"/>
          <w:sz w:val="30"/>
          <w:szCs w:val="30"/>
          <w:highlight w:val="none"/>
          <w:shd w:val="clear" w:color="auto" w:fill="FFFFFF"/>
        </w:rPr>
        <w:t>学院2022年</w:t>
      </w:r>
      <w:r>
        <w:rPr>
          <w:rFonts w:hint="eastAsia" w:ascii="仿宋" w:hAnsi="仿宋" w:eastAsia="仿宋" w:cs="仿宋"/>
          <w:sz w:val="30"/>
          <w:szCs w:val="30"/>
          <w:highlight w:val="none"/>
          <w:shd w:val="clear" w:color="auto" w:fill="FFFFFF"/>
          <w:lang w:eastAsia="zh-CN"/>
        </w:rPr>
        <w:t>公</w:t>
      </w:r>
      <w:bookmarkStart w:id="0" w:name="_GoBack"/>
      <w:bookmarkEnd w:id="0"/>
      <w:r>
        <w:rPr>
          <w:rFonts w:hint="eastAsia" w:ascii="仿宋" w:hAnsi="仿宋" w:eastAsia="仿宋" w:cs="仿宋"/>
          <w:sz w:val="30"/>
          <w:szCs w:val="30"/>
          <w:highlight w:val="none"/>
          <w:shd w:val="clear" w:color="auto" w:fill="FFFFFF"/>
          <w:lang w:eastAsia="zh-CN"/>
        </w:rPr>
        <w:t>开招聘</w:t>
      </w:r>
      <w:r>
        <w:rPr>
          <w:rFonts w:hint="eastAsia" w:ascii="仿宋" w:hAnsi="仿宋" w:eastAsia="仿宋" w:cs="仿宋"/>
          <w:sz w:val="30"/>
          <w:szCs w:val="30"/>
          <w:highlight w:val="none"/>
          <w:shd w:val="clear" w:color="auto" w:fill="FFFFFF"/>
        </w:rPr>
        <w:t>，为保障您与他人的身体健康，请您熟知以下防控须知：</w:t>
      </w:r>
    </w:p>
    <w:p>
      <w:pPr>
        <w:pStyle w:val="6"/>
        <w:keepNext w:val="0"/>
        <w:keepLines w:val="0"/>
        <w:pageBreakBefore w:val="0"/>
        <w:numPr>
          <w:ilvl w:val="0"/>
          <w:numId w:val="1"/>
        </w:numPr>
        <w:shd w:val="clear" w:color="auto" w:fill="FFFFFF"/>
        <w:kinsoku/>
        <w:wordWrap/>
        <w:overflowPunct/>
        <w:topLinePunct w:val="0"/>
        <w:autoSpaceDE/>
        <w:autoSpaceDN/>
        <w:bidi w:val="0"/>
        <w:adjustRightInd/>
        <w:snapToGrid/>
        <w:spacing w:beforeAutospacing="0" w:afterAutospacing="0" w:line="520" w:lineRule="exact"/>
        <w:ind w:firstLine="602" w:firstLineChars="200"/>
        <w:jc w:val="both"/>
        <w:rPr>
          <w:rFonts w:hint="eastAsia" w:ascii="仿宋" w:hAnsi="仿宋" w:eastAsia="仿宋" w:cs="仿宋"/>
          <w:b/>
          <w:bCs/>
          <w:sz w:val="30"/>
          <w:szCs w:val="30"/>
          <w:highlight w:val="none"/>
          <w:shd w:val="clear" w:color="auto" w:fill="FFFFFF"/>
        </w:rPr>
      </w:pPr>
      <w:r>
        <w:rPr>
          <w:rFonts w:hint="eastAsia" w:ascii="仿宋" w:hAnsi="仿宋" w:eastAsia="仿宋" w:cs="仿宋"/>
          <w:b/>
          <w:bCs/>
          <w:sz w:val="30"/>
          <w:szCs w:val="30"/>
          <w:highlight w:val="none"/>
          <w:shd w:val="clear" w:color="auto" w:fill="FFFFFF"/>
          <w:lang w:eastAsia="zh-CN"/>
        </w:rPr>
        <w:t>资格复审前疫情防控要求</w:t>
      </w:r>
    </w:p>
    <w:p>
      <w:pPr>
        <w:pStyle w:val="6"/>
        <w:keepNext w:val="0"/>
        <w:keepLines w:val="0"/>
        <w:pageBreakBefore w:val="0"/>
        <w:numPr>
          <w:ilvl w:val="0"/>
          <w:numId w:val="0"/>
        </w:numPr>
        <w:shd w:val="clear" w:color="auto" w:fill="FFFFFF"/>
        <w:kinsoku/>
        <w:wordWrap/>
        <w:overflowPunct/>
        <w:topLinePunct w:val="0"/>
        <w:autoSpaceDE/>
        <w:autoSpaceDN/>
        <w:bidi w:val="0"/>
        <w:adjustRightInd/>
        <w:snapToGrid/>
        <w:spacing w:beforeAutospacing="0" w:afterAutospacing="0" w:line="520" w:lineRule="exact"/>
        <w:ind w:right="0" w:rightChars="0" w:firstLine="600" w:firstLineChars="200"/>
        <w:jc w:val="both"/>
        <w:rPr>
          <w:rFonts w:hint="eastAsia" w:ascii="仿宋" w:hAnsi="仿宋" w:eastAsia="仿宋" w:cs="仿宋"/>
          <w:sz w:val="30"/>
          <w:szCs w:val="30"/>
          <w:highlight w:val="none"/>
          <w:shd w:val="clear" w:color="auto" w:fill="FFFFFF"/>
        </w:rPr>
      </w:pPr>
      <w:r>
        <w:rPr>
          <w:rFonts w:hint="eastAsia" w:ascii="仿宋" w:hAnsi="仿宋" w:eastAsia="仿宋" w:cs="仿宋"/>
          <w:sz w:val="30"/>
          <w:szCs w:val="30"/>
          <w:highlight w:val="none"/>
          <w:shd w:val="clear" w:color="auto" w:fill="FFFFFF"/>
        </w:rPr>
        <w:t>1.近期注意做好自我健康管理。参加</w:t>
      </w:r>
      <w:r>
        <w:rPr>
          <w:rFonts w:hint="eastAsia" w:ascii="仿宋" w:hAnsi="仿宋" w:eastAsia="仿宋" w:cs="仿宋"/>
          <w:color w:val="auto"/>
          <w:sz w:val="30"/>
          <w:szCs w:val="30"/>
          <w:highlight w:val="none"/>
          <w:shd w:val="clear" w:color="auto" w:fill="FFFFFF"/>
          <w:lang w:eastAsia="zh-CN"/>
        </w:rPr>
        <w:t>现场复审前</w:t>
      </w:r>
      <w:r>
        <w:rPr>
          <w:rFonts w:hint="eastAsia" w:ascii="仿宋" w:hAnsi="仿宋" w:eastAsia="仿宋" w:cs="仿宋"/>
          <w:color w:val="auto"/>
          <w:sz w:val="30"/>
          <w:szCs w:val="30"/>
          <w:highlight w:val="none"/>
          <w:shd w:val="clear" w:color="auto" w:fill="FFFFFF"/>
        </w:rPr>
        <w:t>申领本人湖南省居民健康码和通信大数据行程卡。持续关注自己健</w:t>
      </w:r>
      <w:r>
        <w:rPr>
          <w:rFonts w:hint="eastAsia" w:ascii="仿宋" w:hAnsi="仿宋" w:eastAsia="仿宋" w:cs="仿宋"/>
          <w:sz w:val="30"/>
          <w:szCs w:val="30"/>
          <w:highlight w:val="none"/>
          <w:shd w:val="clear" w:color="auto" w:fill="FFFFFF"/>
        </w:rPr>
        <w:t>康码和通信大数据行程卡状态，并进行每日体温测量和健康状况监测。如出现发热（体温≥37.3℃）、咳嗽等急性呼吸道异常症状，应及时进行相应的排查和诊疗，确保参加</w:t>
      </w:r>
      <w:r>
        <w:rPr>
          <w:rFonts w:hint="eastAsia" w:ascii="仿宋" w:hAnsi="仿宋" w:eastAsia="仿宋" w:cs="仿宋"/>
          <w:sz w:val="30"/>
          <w:szCs w:val="30"/>
          <w:highlight w:val="none"/>
          <w:shd w:val="clear" w:color="auto" w:fill="FFFFFF"/>
          <w:lang w:eastAsia="zh-CN"/>
        </w:rPr>
        <w:t>应聘</w:t>
      </w:r>
      <w:r>
        <w:rPr>
          <w:rFonts w:hint="eastAsia" w:ascii="仿宋" w:hAnsi="仿宋" w:eastAsia="仿宋" w:cs="仿宋"/>
          <w:sz w:val="30"/>
          <w:szCs w:val="30"/>
          <w:highlight w:val="none"/>
          <w:shd w:val="clear" w:color="auto" w:fill="FFFFFF"/>
        </w:rPr>
        <w:t>时身体健康。</w:t>
      </w:r>
    </w:p>
    <w:p>
      <w:pPr>
        <w:pStyle w:val="6"/>
        <w:keepNext w:val="0"/>
        <w:keepLines w:val="0"/>
        <w:pageBreakBefore w:val="0"/>
        <w:shd w:val="clear" w:color="auto" w:fill="FFFFFF"/>
        <w:kinsoku/>
        <w:wordWrap/>
        <w:overflowPunct/>
        <w:topLinePunct w:val="0"/>
        <w:autoSpaceDE/>
        <w:autoSpaceDN/>
        <w:bidi w:val="0"/>
        <w:adjustRightInd/>
        <w:snapToGrid/>
        <w:spacing w:beforeAutospacing="0" w:afterAutospacing="0" w:line="520" w:lineRule="exact"/>
        <w:ind w:firstLine="600" w:firstLineChars="200"/>
        <w:jc w:val="both"/>
        <w:rPr>
          <w:rFonts w:hint="eastAsia" w:ascii="仿宋" w:hAnsi="仿宋" w:eastAsia="仿宋" w:cs="仿宋"/>
          <w:sz w:val="30"/>
          <w:szCs w:val="30"/>
          <w:highlight w:val="none"/>
          <w:shd w:val="clear" w:color="auto" w:fill="FFFFFF"/>
        </w:rPr>
      </w:pPr>
      <w:r>
        <w:rPr>
          <w:rFonts w:hint="eastAsia" w:ascii="仿宋" w:hAnsi="仿宋" w:eastAsia="仿宋" w:cs="仿宋"/>
          <w:sz w:val="30"/>
          <w:szCs w:val="30"/>
          <w:highlight w:val="none"/>
          <w:shd w:val="clear" w:color="auto" w:fill="FFFFFF"/>
        </w:rPr>
        <w:t>2.近期不要前往疫情中高风险地区</w:t>
      </w:r>
      <w:r>
        <w:rPr>
          <w:rFonts w:hint="eastAsia" w:ascii="仿宋" w:hAnsi="仿宋" w:eastAsia="仿宋" w:cs="仿宋"/>
          <w:sz w:val="30"/>
          <w:szCs w:val="30"/>
          <w:highlight w:val="none"/>
        </w:rPr>
        <w:t>、</w:t>
      </w:r>
      <w:r>
        <w:rPr>
          <w:rFonts w:hint="eastAsia" w:ascii="仿宋" w:hAnsi="仿宋" w:eastAsia="仿宋" w:cs="仿宋"/>
          <w:sz w:val="30"/>
          <w:szCs w:val="30"/>
          <w:highlight w:val="none"/>
          <w:shd w:val="clear" w:color="auto" w:fill="FFFFFF"/>
        </w:rPr>
        <w:t>本土病例发生所在城市，非必要不跨省跨地区流动，不出国(境)，尽量不参加聚集性活动，不去人群密集的场所。出行时如乘坐公共交通工具，要全程佩戴口罩并做好手部卫生。</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00" w:firstLineChars="200"/>
        <w:jc w:val="both"/>
        <w:textAlignment w:val="baseline"/>
        <w:rPr>
          <w:rFonts w:hint="eastAsia" w:ascii="仿宋" w:hAnsi="仿宋" w:eastAsia="仿宋" w:cs="仿宋"/>
          <w:sz w:val="30"/>
          <w:szCs w:val="30"/>
          <w:highlight w:val="none"/>
          <w:shd w:val="clear" w:color="auto" w:fill="FFFFFF"/>
        </w:rPr>
      </w:pPr>
      <w:r>
        <w:rPr>
          <w:rFonts w:hint="eastAsia" w:ascii="仿宋" w:hAnsi="仿宋" w:eastAsia="仿宋" w:cs="仿宋"/>
          <w:sz w:val="30"/>
          <w:szCs w:val="30"/>
          <w:highlight w:val="none"/>
          <w:shd w:val="clear" w:color="auto" w:fill="FFFFFF"/>
        </w:rPr>
        <w:t>3.</w:t>
      </w:r>
      <w:r>
        <w:rPr>
          <w:rFonts w:hint="eastAsia" w:ascii="仿宋" w:hAnsi="仿宋" w:eastAsia="仿宋" w:cs="仿宋"/>
          <w:kern w:val="0"/>
          <w:sz w:val="30"/>
          <w:szCs w:val="30"/>
          <w:highlight w:val="none"/>
          <w:shd w:val="clear" w:color="auto" w:fill="FFFFFF"/>
          <w:lang w:val="en-US" w:eastAsia="zh-CN" w:bidi="ar"/>
        </w:rPr>
        <w:t>近28天（5月4日以来）有境外旅居史、近14天（5月18日以来）有中高风险地区所在城市、本土病例发生所属县市区、封控管控区域旅居史及居民健康码为红码或黄码者不允许参加现场资格复审。新冠肺炎确诊病例、无症状感染者、疑似患者、确诊病例密切接触者和次密切接触者与一般接触者、或治愈未超过14天的病例、不能排除感染可能的发热患者，不得参加现场资格复审。</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00" w:firstLineChars="200"/>
        <w:jc w:val="both"/>
        <w:textAlignment w:val="baseline"/>
        <w:rPr>
          <w:rFonts w:hint="eastAsia" w:ascii="仿宋" w:hAnsi="仿宋" w:eastAsia="仿宋" w:cs="仿宋"/>
          <w:color w:val="FF0000"/>
          <w:sz w:val="30"/>
          <w:szCs w:val="30"/>
          <w:highlight w:val="none"/>
        </w:rPr>
      </w:pPr>
      <w:r>
        <w:rPr>
          <w:rFonts w:hint="eastAsia" w:ascii="仿宋" w:hAnsi="仿宋" w:eastAsia="仿宋" w:cs="仿宋"/>
          <w:sz w:val="30"/>
          <w:szCs w:val="30"/>
          <w:highlight w:val="none"/>
          <w:shd w:val="clear" w:color="auto" w:fill="FFFFFF"/>
          <w:lang w:val="en-US" w:eastAsia="zh-CN"/>
        </w:rPr>
        <w:t>4.</w:t>
      </w:r>
      <w:r>
        <w:rPr>
          <w:rFonts w:hint="eastAsia" w:ascii="仿宋" w:hAnsi="仿宋" w:eastAsia="仿宋" w:cs="仿宋"/>
          <w:sz w:val="30"/>
          <w:szCs w:val="30"/>
          <w:highlight w:val="none"/>
          <w:shd w:val="clear" w:color="auto" w:fill="FFFFFF"/>
          <w:lang w:eastAsia="zh-CN"/>
        </w:rPr>
        <w:t>现场复审前</w:t>
      </w:r>
      <w:r>
        <w:rPr>
          <w:rFonts w:hint="eastAsia" w:ascii="仿宋" w:hAnsi="仿宋" w:eastAsia="仿宋" w:cs="仿宋"/>
          <w:sz w:val="30"/>
          <w:szCs w:val="30"/>
          <w:highlight w:val="none"/>
          <w:shd w:val="clear" w:color="auto" w:fill="FFFFFF"/>
        </w:rPr>
        <w:t>48小时内到具有新冠肺炎核酸检测资质的医疗卫生机构进行核酸检测，报到当天出示核酸检测阴性报告。</w:t>
      </w:r>
      <w:r>
        <w:rPr>
          <w:rFonts w:hint="eastAsia" w:ascii="仿宋" w:hAnsi="仿宋" w:eastAsia="仿宋" w:cs="仿宋"/>
          <w:color w:val="FF0000"/>
          <w:sz w:val="30"/>
          <w:szCs w:val="30"/>
          <w:highlight w:val="none"/>
        </w:rPr>
        <w:t>省外及省内有本土</w:t>
      </w:r>
      <w:r>
        <w:rPr>
          <w:rFonts w:hint="eastAsia" w:ascii="仿宋" w:hAnsi="仿宋" w:eastAsia="仿宋" w:cs="仿宋"/>
          <w:color w:val="FF0000"/>
          <w:sz w:val="30"/>
          <w:szCs w:val="30"/>
          <w:highlight w:val="none"/>
          <w:lang w:eastAsia="zh-CN"/>
        </w:rPr>
        <w:t>病</w:t>
      </w:r>
      <w:r>
        <w:rPr>
          <w:rFonts w:hint="eastAsia" w:ascii="仿宋" w:hAnsi="仿宋" w:eastAsia="仿宋" w:cs="仿宋"/>
          <w:color w:val="FF0000"/>
          <w:sz w:val="30"/>
          <w:szCs w:val="30"/>
          <w:highlight w:val="none"/>
          <w:lang w:val="en-US" w:eastAsia="zh-CN"/>
        </w:rPr>
        <w:t>例</w:t>
      </w:r>
      <w:r>
        <w:rPr>
          <w:rFonts w:hint="eastAsia" w:ascii="仿宋" w:hAnsi="仿宋" w:eastAsia="仿宋" w:cs="仿宋"/>
          <w:color w:val="FF0000"/>
          <w:sz w:val="30"/>
          <w:szCs w:val="30"/>
          <w:highlight w:val="none"/>
        </w:rPr>
        <w:t>报告地市的来（返）</w:t>
      </w:r>
      <w:r>
        <w:rPr>
          <w:rFonts w:hint="eastAsia" w:ascii="仿宋" w:hAnsi="仿宋" w:eastAsia="仿宋" w:cs="仿宋"/>
          <w:color w:val="FF0000"/>
          <w:sz w:val="30"/>
          <w:szCs w:val="30"/>
          <w:highlight w:val="none"/>
          <w:lang w:eastAsia="zh-CN"/>
        </w:rPr>
        <w:t>永</w:t>
      </w:r>
      <w:r>
        <w:rPr>
          <w:rFonts w:hint="eastAsia" w:ascii="仿宋" w:hAnsi="仿宋" w:eastAsia="仿宋" w:cs="仿宋"/>
          <w:color w:val="FF0000"/>
          <w:sz w:val="30"/>
          <w:szCs w:val="30"/>
          <w:highlight w:val="none"/>
        </w:rPr>
        <w:t>人员需持48小时内核酸检测阴性证明，抵</w:t>
      </w:r>
      <w:r>
        <w:rPr>
          <w:rFonts w:hint="eastAsia" w:ascii="仿宋" w:hAnsi="仿宋" w:eastAsia="仿宋" w:cs="仿宋"/>
          <w:color w:val="FF0000"/>
          <w:sz w:val="30"/>
          <w:szCs w:val="30"/>
          <w:highlight w:val="none"/>
          <w:lang w:eastAsia="zh-CN"/>
        </w:rPr>
        <w:t>永</w:t>
      </w:r>
      <w:r>
        <w:rPr>
          <w:rFonts w:hint="eastAsia" w:ascii="仿宋" w:hAnsi="仿宋" w:eastAsia="仿宋" w:cs="仿宋"/>
          <w:color w:val="FF0000"/>
          <w:sz w:val="30"/>
          <w:szCs w:val="30"/>
          <w:highlight w:val="none"/>
        </w:rPr>
        <w:t>后24时之内再进行一次核酸检测，并自我健康监测14天。</w:t>
      </w:r>
      <w:r>
        <w:rPr>
          <w:rFonts w:hint="eastAsia" w:ascii="仿宋" w:hAnsi="仿宋" w:eastAsia="仿宋" w:cs="仿宋"/>
          <w:color w:val="FF0000"/>
          <w:sz w:val="30"/>
          <w:szCs w:val="30"/>
          <w:highlight w:val="none"/>
          <w:u w:val="none"/>
        </w:rPr>
        <w:t>建议</w:t>
      </w:r>
      <w:r>
        <w:rPr>
          <w:rFonts w:hint="eastAsia" w:ascii="仿宋" w:hAnsi="仿宋" w:eastAsia="仿宋" w:cs="仿宋"/>
          <w:color w:val="FF0000"/>
          <w:sz w:val="30"/>
          <w:szCs w:val="30"/>
          <w:highlight w:val="none"/>
          <w:u w:val="none"/>
          <w:lang w:eastAsia="zh-CN"/>
        </w:rPr>
        <w:t>省外应聘者</w:t>
      </w:r>
      <w:r>
        <w:rPr>
          <w:rFonts w:hint="eastAsia" w:ascii="仿宋" w:hAnsi="仿宋" w:eastAsia="仿宋" w:cs="仿宋"/>
          <w:color w:val="FF0000"/>
          <w:sz w:val="30"/>
          <w:szCs w:val="30"/>
          <w:highlight w:val="none"/>
          <w:u w:val="none"/>
        </w:rPr>
        <w:t>在遵守防疫政策要求的前提下，</w:t>
      </w:r>
      <w:r>
        <w:rPr>
          <w:rFonts w:hint="eastAsia" w:ascii="仿宋" w:hAnsi="仿宋" w:eastAsia="仿宋" w:cs="仿宋"/>
          <w:color w:val="FF0000"/>
          <w:sz w:val="30"/>
          <w:szCs w:val="30"/>
          <w:highlight w:val="none"/>
          <w:u w:val="none"/>
          <w:lang w:eastAsia="zh-CN"/>
        </w:rPr>
        <w:t>尽量至少</w:t>
      </w:r>
      <w:r>
        <w:rPr>
          <w:rFonts w:hint="eastAsia" w:ascii="仿宋" w:hAnsi="仿宋" w:eastAsia="仿宋" w:cs="仿宋"/>
          <w:color w:val="FF0000"/>
          <w:sz w:val="30"/>
          <w:szCs w:val="30"/>
          <w:highlight w:val="none"/>
          <w:u w:val="none"/>
        </w:rPr>
        <w:t>提前</w:t>
      </w:r>
      <w:r>
        <w:rPr>
          <w:rFonts w:hint="eastAsia" w:ascii="仿宋" w:hAnsi="仿宋" w:eastAsia="仿宋" w:cs="仿宋"/>
          <w:color w:val="FF0000"/>
          <w:sz w:val="30"/>
          <w:szCs w:val="30"/>
          <w:highlight w:val="none"/>
          <w:u w:val="none"/>
          <w:lang w:val="en-US" w:eastAsia="zh-CN"/>
        </w:rPr>
        <w:t>7</w:t>
      </w:r>
      <w:r>
        <w:rPr>
          <w:rFonts w:hint="eastAsia" w:ascii="仿宋" w:hAnsi="仿宋" w:eastAsia="仿宋" w:cs="仿宋"/>
          <w:color w:val="FF0000"/>
          <w:sz w:val="30"/>
          <w:szCs w:val="30"/>
          <w:highlight w:val="none"/>
          <w:u w:val="none"/>
        </w:rPr>
        <w:t>天抵达</w:t>
      </w:r>
      <w:r>
        <w:rPr>
          <w:rFonts w:hint="eastAsia" w:ascii="仿宋" w:hAnsi="仿宋" w:eastAsia="仿宋" w:cs="仿宋"/>
          <w:color w:val="FF0000"/>
          <w:sz w:val="30"/>
          <w:szCs w:val="30"/>
          <w:highlight w:val="none"/>
          <w:u w:val="none"/>
          <w:lang w:eastAsia="zh-CN"/>
        </w:rPr>
        <w:t>永州，</w:t>
      </w:r>
      <w:r>
        <w:rPr>
          <w:rFonts w:hint="eastAsia" w:ascii="仿宋" w:hAnsi="仿宋" w:eastAsia="仿宋" w:cs="仿宋"/>
          <w:color w:val="FF0000"/>
          <w:sz w:val="30"/>
          <w:szCs w:val="30"/>
          <w:highlight w:val="none"/>
        </w:rPr>
        <w:t>以免因疫情防控等原因被管控或因违反</w:t>
      </w:r>
      <w:r>
        <w:rPr>
          <w:rFonts w:hint="eastAsia" w:ascii="仿宋" w:hAnsi="仿宋" w:eastAsia="仿宋" w:cs="仿宋"/>
          <w:color w:val="FF0000"/>
          <w:sz w:val="30"/>
          <w:szCs w:val="30"/>
          <w:highlight w:val="none"/>
          <w:lang w:eastAsia="zh-CN"/>
        </w:rPr>
        <w:t>永州</w:t>
      </w:r>
      <w:r>
        <w:rPr>
          <w:rFonts w:hint="eastAsia" w:ascii="仿宋" w:hAnsi="仿宋" w:eastAsia="仿宋" w:cs="仿宋"/>
          <w:color w:val="FF0000"/>
          <w:sz w:val="30"/>
          <w:szCs w:val="30"/>
          <w:highlight w:val="none"/>
        </w:rPr>
        <w:t>市疫情防控具体要求而不能参加考试。</w:t>
      </w:r>
      <w:r>
        <w:rPr>
          <w:rFonts w:hint="eastAsia" w:ascii="仿宋" w:hAnsi="仿宋" w:eastAsia="仿宋" w:cs="仿宋"/>
          <w:color w:val="FF0000"/>
          <w:sz w:val="30"/>
          <w:szCs w:val="30"/>
          <w:highlight w:val="none"/>
          <w:u w:val="none"/>
        </w:rPr>
        <w:t>回</w:t>
      </w:r>
      <w:r>
        <w:rPr>
          <w:rFonts w:hint="eastAsia" w:ascii="仿宋" w:hAnsi="仿宋" w:eastAsia="仿宋" w:cs="仿宋"/>
          <w:color w:val="FF0000"/>
          <w:sz w:val="30"/>
          <w:szCs w:val="30"/>
          <w:highlight w:val="none"/>
          <w:u w:val="none"/>
          <w:lang w:val="en-US" w:eastAsia="zh-CN"/>
        </w:rPr>
        <w:t>湘</w:t>
      </w:r>
      <w:r>
        <w:rPr>
          <w:rFonts w:hint="eastAsia" w:ascii="仿宋" w:hAnsi="仿宋" w:eastAsia="仿宋" w:cs="仿宋"/>
          <w:color w:val="FF0000"/>
          <w:sz w:val="30"/>
          <w:szCs w:val="30"/>
          <w:highlight w:val="none"/>
          <w:u w:val="none"/>
          <w:lang w:eastAsia="zh-CN"/>
        </w:rPr>
        <w:t>应聘人员</w:t>
      </w:r>
      <w:r>
        <w:rPr>
          <w:rFonts w:hint="eastAsia" w:ascii="仿宋" w:hAnsi="仿宋" w:eastAsia="仿宋" w:cs="仿宋"/>
          <w:color w:val="FF0000"/>
          <w:sz w:val="30"/>
          <w:szCs w:val="30"/>
          <w:highlight w:val="none"/>
          <w:u w:val="none"/>
        </w:rPr>
        <w:t>应第一时间</w:t>
      </w:r>
      <w:r>
        <w:rPr>
          <w:rFonts w:hint="eastAsia" w:ascii="仿宋" w:hAnsi="仿宋" w:eastAsia="仿宋" w:cs="仿宋"/>
          <w:color w:val="FF0000"/>
          <w:sz w:val="30"/>
          <w:szCs w:val="30"/>
          <w:highlight w:val="none"/>
          <w:u w:val="none"/>
          <w:lang w:eastAsia="zh-CN"/>
        </w:rPr>
        <w:t>向居住地所在社区报备并</w:t>
      </w:r>
      <w:r>
        <w:rPr>
          <w:rFonts w:hint="eastAsia" w:ascii="仿宋" w:hAnsi="仿宋" w:eastAsia="仿宋" w:cs="仿宋"/>
          <w:color w:val="FF0000"/>
          <w:sz w:val="30"/>
          <w:szCs w:val="30"/>
          <w:highlight w:val="none"/>
          <w:u w:val="none"/>
        </w:rPr>
        <w:t>按疫情防控要求完成风险排查，</w:t>
      </w:r>
      <w:r>
        <w:rPr>
          <w:rFonts w:hint="eastAsia" w:ascii="仿宋" w:hAnsi="仿宋" w:eastAsia="仿宋" w:cs="仿宋"/>
          <w:color w:val="FF0000"/>
          <w:sz w:val="30"/>
          <w:szCs w:val="30"/>
          <w:highlight w:val="none"/>
        </w:rPr>
        <w:t>保持健康码绿码</w:t>
      </w:r>
      <w:r>
        <w:rPr>
          <w:rFonts w:hint="eastAsia" w:ascii="仿宋" w:hAnsi="仿宋" w:eastAsia="仿宋" w:cs="仿宋"/>
          <w:color w:val="FF0000"/>
          <w:sz w:val="30"/>
          <w:szCs w:val="30"/>
          <w:highlight w:val="none"/>
          <w:lang w:eastAsia="zh-CN"/>
        </w:rPr>
        <w:t>、</w:t>
      </w:r>
      <w:r>
        <w:rPr>
          <w:rFonts w:hint="eastAsia" w:ascii="仿宋" w:hAnsi="仿宋" w:eastAsia="仿宋" w:cs="仿宋"/>
          <w:color w:val="FF0000"/>
          <w:sz w:val="30"/>
          <w:szCs w:val="30"/>
          <w:highlight w:val="none"/>
        </w:rPr>
        <w:t>行程码</w:t>
      </w:r>
      <w:r>
        <w:rPr>
          <w:rFonts w:hint="eastAsia" w:ascii="仿宋" w:hAnsi="仿宋" w:eastAsia="仿宋" w:cs="仿宋"/>
          <w:color w:val="FF0000"/>
          <w:sz w:val="30"/>
          <w:szCs w:val="30"/>
          <w:highlight w:val="none"/>
          <w:lang w:eastAsia="zh-CN"/>
        </w:rPr>
        <w:t>无</w:t>
      </w:r>
      <w:r>
        <w:rPr>
          <w:rFonts w:hint="eastAsia" w:ascii="仿宋" w:hAnsi="仿宋" w:eastAsia="仿宋" w:cs="仿宋"/>
          <w:color w:val="FF0000"/>
          <w:sz w:val="30"/>
          <w:szCs w:val="30"/>
          <w:highlight w:val="none"/>
          <w:lang w:val="en-US" w:eastAsia="zh-CN"/>
        </w:rPr>
        <w:t>*号</w:t>
      </w:r>
      <w:r>
        <w:rPr>
          <w:rFonts w:hint="eastAsia" w:ascii="仿宋" w:hAnsi="仿宋" w:eastAsia="仿宋" w:cs="仿宋"/>
          <w:color w:val="FF0000"/>
          <w:sz w:val="30"/>
          <w:szCs w:val="30"/>
          <w:highlight w:val="none"/>
        </w:rPr>
        <w:t>。</w:t>
      </w:r>
    </w:p>
    <w:p>
      <w:pPr>
        <w:pStyle w:val="3"/>
        <w:keepNext w:val="0"/>
        <w:keepLines w:val="0"/>
        <w:pageBreakBefore w:val="0"/>
        <w:kinsoku/>
        <w:wordWrap/>
        <w:overflowPunct/>
        <w:topLinePunct w:val="0"/>
        <w:autoSpaceDE/>
        <w:autoSpaceDN/>
        <w:bidi w:val="0"/>
        <w:adjustRightInd/>
        <w:snapToGrid/>
        <w:spacing w:line="520" w:lineRule="exact"/>
        <w:ind w:firstLine="602" w:firstLineChars="200"/>
        <w:rPr>
          <w:rFonts w:hint="default" w:ascii="仿宋" w:hAnsi="仿宋" w:eastAsia="仿宋" w:cs="仿宋"/>
          <w:b/>
          <w:bCs/>
          <w:kern w:val="0"/>
          <w:sz w:val="30"/>
          <w:szCs w:val="30"/>
          <w:highlight w:val="none"/>
          <w:shd w:val="clear" w:color="auto" w:fill="FFFFFF"/>
          <w:lang w:val="en-US" w:eastAsia="zh-CN" w:bidi="ar"/>
        </w:rPr>
      </w:pPr>
      <w:r>
        <w:rPr>
          <w:rFonts w:hint="eastAsia" w:ascii="仿宋" w:hAnsi="仿宋" w:eastAsia="仿宋" w:cs="仿宋"/>
          <w:b/>
          <w:bCs/>
          <w:kern w:val="0"/>
          <w:sz w:val="30"/>
          <w:szCs w:val="30"/>
          <w:highlight w:val="none"/>
          <w:shd w:val="clear" w:color="auto" w:fill="FFFFFF"/>
          <w:lang w:val="en-US" w:eastAsia="zh-CN" w:bidi="ar"/>
        </w:rPr>
        <w:t>二、资格复审时疫情防控要求</w:t>
      </w:r>
    </w:p>
    <w:p>
      <w:pPr>
        <w:pStyle w:val="6"/>
        <w:keepNext w:val="0"/>
        <w:keepLines w:val="0"/>
        <w:pageBreakBefore w:val="0"/>
        <w:shd w:val="clear" w:color="auto" w:fill="FFFFFF"/>
        <w:kinsoku/>
        <w:wordWrap/>
        <w:overflowPunct/>
        <w:topLinePunct w:val="0"/>
        <w:autoSpaceDE/>
        <w:autoSpaceDN/>
        <w:bidi w:val="0"/>
        <w:adjustRightInd/>
        <w:snapToGrid/>
        <w:spacing w:beforeAutospacing="0" w:afterAutospacing="0" w:line="520" w:lineRule="exact"/>
        <w:ind w:firstLine="600" w:firstLineChars="200"/>
        <w:jc w:val="both"/>
        <w:rPr>
          <w:rFonts w:hint="eastAsia" w:ascii="仿宋" w:hAnsi="仿宋" w:eastAsia="仿宋" w:cs="仿宋"/>
          <w:sz w:val="30"/>
          <w:szCs w:val="30"/>
          <w:highlight w:val="none"/>
          <w:shd w:val="clear" w:color="auto" w:fill="FFFFFF"/>
        </w:rPr>
      </w:pPr>
      <w:r>
        <w:rPr>
          <w:rFonts w:hint="eastAsia" w:ascii="仿宋" w:hAnsi="仿宋" w:eastAsia="仿宋" w:cs="仿宋"/>
          <w:sz w:val="30"/>
          <w:szCs w:val="30"/>
          <w:highlight w:val="none"/>
          <w:shd w:val="clear" w:color="auto" w:fill="FFFFFF"/>
          <w:lang w:val="en-US" w:eastAsia="zh-CN"/>
        </w:rPr>
        <w:t>1.</w:t>
      </w:r>
      <w:r>
        <w:rPr>
          <w:rFonts w:hint="eastAsia" w:ascii="仿宋" w:hAnsi="仿宋" w:eastAsia="仿宋" w:cs="仿宋"/>
          <w:sz w:val="30"/>
          <w:szCs w:val="30"/>
          <w:highlight w:val="none"/>
          <w:shd w:val="clear" w:color="auto" w:fill="FFFFFF"/>
        </w:rPr>
        <w:t>应聘者须全程正确佩戴口罩、排队保持一米距离</w:t>
      </w:r>
      <w:r>
        <w:rPr>
          <w:rFonts w:hint="eastAsia" w:ascii="仿宋" w:hAnsi="仿宋" w:eastAsia="仿宋" w:cs="仿宋"/>
          <w:sz w:val="30"/>
          <w:szCs w:val="30"/>
          <w:highlight w:val="none"/>
          <w:shd w:val="clear" w:color="auto" w:fill="FFFFFF"/>
          <w:lang w:eastAsia="zh-CN"/>
        </w:rPr>
        <w:t>。</w:t>
      </w:r>
      <w:r>
        <w:rPr>
          <w:rFonts w:hint="eastAsia" w:ascii="仿宋" w:hAnsi="仿宋" w:eastAsia="仿宋" w:cs="仿宋"/>
          <w:sz w:val="30"/>
          <w:szCs w:val="30"/>
          <w:highlight w:val="none"/>
          <w:shd w:val="clear" w:color="auto" w:fill="FFFFFF"/>
        </w:rPr>
        <w:t>请主动扫场所码，出示48小时内核酸检测报告、湖南省居民健康码、通信大数据行程卡并接受体温测量。</w:t>
      </w:r>
      <w:r>
        <w:rPr>
          <w:rFonts w:hint="eastAsia" w:ascii="仿宋" w:hAnsi="仿宋" w:eastAsia="仿宋" w:cs="仿宋"/>
          <w:sz w:val="30"/>
          <w:szCs w:val="30"/>
          <w:highlight w:val="none"/>
        </w:rPr>
        <w:t>测温合格、</w:t>
      </w:r>
      <w:r>
        <w:rPr>
          <w:rFonts w:hint="eastAsia" w:ascii="仿宋" w:hAnsi="仿宋" w:eastAsia="仿宋" w:cs="仿宋"/>
          <w:sz w:val="30"/>
          <w:szCs w:val="30"/>
          <w:highlight w:val="none"/>
          <w:shd w:val="clear" w:color="auto" w:fill="FFFFFF"/>
        </w:rPr>
        <w:t>场所码（</w:t>
      </w:r>
      <w:r>
        <w:rPr>
          <w:rFonts w:hint="eastAsia" w:ascii="仿宋" w:hAnsi="仿宋" w:eastAsia="仿宋" w:cs="仿宋"/>
          <w:sz w:val="30"/>
          <w:szCs w:val="30"/>
          <w:highlight w:val="none"/>
        </w:rPr>
        <w:t>健康码和</w:t>
      </w:r>
      <w:r>
        <w:rPr>
          <w:rFonts w:hint="eastAsia" w:ascii="仿宋" w:hAnsi="仿宋" w:eastAsia="仿宋" w:cs="仿宋"/>
          <w:sz w:val="30"/>
          <w:szCs w:val="30"/>
          <w:highlight w:val="none"/>
          <w:shd w:val="clear" w:color="auto" w:fill="FFFFFF"/>
        </w:rPr>
        <w:t>通信大数据</w:t>
      </w:r>
      <w:r>
        <w:rPr>
          <w:rFonts w:hint="eastAsia" w:ascii="仿宋" w:hAnsi="仿宋" w:eastAsia="仿宋" w:cs="仿宋"/>
          <w:sz w:val="30"/>
          <w:szCs w:val="30"/>
          <w:highlight w:val="none"/>
        </w:rPr>
        <w:t>行程卡）审核正常、48</w:t>
      </w:r>
      <w:r>
        <w:rPr>
          <w:rFonts w:hint="eastAsia" w:ascii="仿宋" w:hAnsi="仿宋" w:eastAsia="仿宋" w:cs="仿宋"/>
          <w:sz w:val="30"/>
          <w:szCs w:val="30"/>
          <w:highlight w:val="none"/>
          <w:shd w:val="clear" w:color="auto" w:fill="FFFFFF"/>
        </w:rPr>
        <w:t>小时</w:t>
      </w:r>
      <w:r>
        <w:rPr>
          <w:rFonts w:hint="eastAsia" w:ascii="仿宋" w:hAnsi="仿宋" w:eastAsia="仿宋" w:cs="仿宋"/>
          <w:sz w:val="30"/>
          <w:szCs w:val="30"/>
          <w:highlight w:val="none"/>
        </w:rPr>
        <w:t>内核酸检测结果阴性、无</w:t>
      </w:r>
      <w:r>
        <w:rPr>
          <w:rFonts w:hint="eastAsia" w:ascii="仿宋" w:hAnsi="仿宋" w:eastAsia="仿宋" w:cs="仿宋"/>
          <w:sz w:val="30"/>
          <w:szCs w:val="30"/>
          <w:highlight w:val="none"/>
          <w:shd w:val="clear" w:color="auto" w:fill="FFFFFF"/>
        </w:rPr>
        <w:t>咳嗽等急性呼吸道异常症状者方可参加</w:t>
      </w:r>
      <w:r>
        <w:rPr>
          <w:rFonts w:hint="eastAsia" w:ascii="仿宋" w:hAnsi="仿宋" w:eastAsia="仿宋" w:cs="仿宋"/>
          <w:sz w:val="30"/>
          <w:szCs w:val="30"/>
          <w:highlight w:val="none"/>
          <w:shd w:val="clear" w:color="auto" w:fill="FFFFFF"/>
          <w:lang w:eastAsia="zh-CN"/>
        </w:rPr>
        <w:t>应聘</w:t>
      </w:r>
      <w:r>
        <w:rPr>
          <w:rFonts w:hint="eastAsia" w:ascii="仿宋" w:hAnsi="仿宋" w:eastAsia="仿宋" w:cs="仿宋"/>
          <w:sz w:val="30"/>
          <w:szCs w:val="30"/>
          <w:highlight w:val="none"/>
          <w:shd w:val="clear" w:color="auto" w:fill="FFFFFF"/>
        </w:rPr>
        <w:t>。现场测量体温≥37.3℃，在临时观察场所适当休息后使用水银温度计再次测量，体温仍≥37.3℃，不可参加</w:t>
      </w:r>
      <w:r>
        <w:rPr>
          <w:rFonts w:hint="eastAsia" w:ascii="仿宋" w:hAnsi="仿宋" w:eastAsia="仿宋" w:cs="仿宋"/>
          <w:sz w:val="30"/>
          <w:szCs w:val="30"/>
          <w:highlight w:val="none"/>
          <w:shd w:val="clear" w:color="auto" w:fill="FFFFFF"/>
          <w:lang w:eastAsia="zh-CN"/>
        </w:rPr>
        <w:t>应聘</w:t>
      </w:r>
      <w:r>
        <w:rPr>
          <w:rFonts w:hint="eastAsia" w:ascii="仿宋" w:hAnsi="仿宋" w:eastAsia="仿宋" w:cs="仿宋"/>
          <w:sz w:val="30"/>
          <w:szCs w:val="30"/>
          <w:highlight w:val="none"/>
          <w:shd w:val="clear" w:color="auto" w:fill="FFFFFF"/>
        </w:rPr>
        <w:t>。</w:t>
      </w:r>
    </w:p>
    <w:p>
      <w:pPr>
        <w:pStyle w:val="6"/>
        <w:keepNext w:val="0"/>
        <w:keepLines w:val="0"/>
        <w:pageBreakBefore w:val="0"/>
        <w:shd w:val="clear" w:color="auto" w:fill="FFFFFF"/>
        <w:kinsoku/>
        <w:wordWrap/>
        <w:overflowPunct/>
        <w:topLinePunct w:val="0"/>
        <w:autoSpaceDE/>
        <w:autoSpaceDN/>
        <w:bidi w:val="0"/>
        <w:adjustRightInd/>
        <w:snapToGrid/>
        <w:spacing w:beforeAutospacing="0" w:afterAutospacing="0" w:line="520" w:lineRule="exact"/>
        <w:ind w:firstLine="600" w:firstLineChars="200"/>
        <w:jc w:val="both"/>
        <w:rPr>
          <w:rFonts w:hint="eastAsia" w:ascii="仿宋" w:hAnsi="仿宋" w:eastAsia="仿宋" w:cs="仿宋"/>
          <w:sz w:val="30"/>
          <w:szCs w:val="30"/>
          <w:highlight w:val="none"/>
          <w:shd w:val="clear" w:color="auto" w:fill="FFFFFF"/>
        </w:rPr>
      </w:pPr>
      <w:r>
        <w:rPr>
          <w:rFonts w:hint="eastAsia" w:ascii="仿宋" w:hAnsi="仿宋" w:eastAsia="仿宋" w:cs="仿宋"/>
          <w:sz w:val="30"/>
          <w:szCs w:val="30"/>
          <w:highlight w:val="none"/>
          <w:shd w:val="clear" w:color="auto" w:fill="FFFFFF"/>
          <w:lang w:val="en-US" w:eastAsia="zh-CN"/>
        </w:rPr>
        <w:t>2.</w:t>
      </w:r>
      <w:r>
        <w:rPr>
          <w:rFonts w:hint="eastAsia" w:ascii="仿宋" w:hAnsi="仿宋" w:eastAsia="仿宋" w:cs="仿宋"/>
          <w:sz w:val="30"/>
          <w:szCs w:val="30"/>
          <w:highlight w:val="none"/>
          <w:shd w:val="clear" w:color="auto" w:fill="FFFFFF"/>
        </w:rPr>
        <w:t>应聘者不得提供身体健康状况虚假信息，对隐瞒行程、隐瞒病情、故意压制症状、瞒报漏报健康情况的应聘者将追究相应责任。因违反疫情防控规定而不能参加应聘的</w:t>
      </w:r>
      <w:r>
        <w:rPr>
          <w:rFonts w:hint="eastAsia" w:ascii="仿宋" w:hAnsi="仿宋" w:eastAsia="仿宋" w:cs="仿宋"/>
          <w:sz w:val="30"/>
          <w:szCs w:val="30"/>
          <w:highlight w:val="none"/>
          <w:shd w:val="clear" w:color="auto" w:fill="FFFFFF"/>
          <w:lang w:eastAsia="zh-CN"/>
        </w:rPr>
        <w:t>或需落实隔离等疫情防控措施的</w:t>
      </w:r>
      <w:r>
        <w:rPr>
          <w:rFonts w:hint="eastAsia" w:ascii="仿宋" w:hAnsi="仿宋" w:eastAsia="仿宋" w:cs="仿宋"/>
          <w:sz w:val="30"/>
          <w:szCs w:val="30"/>
          <w:highlight w:val="none"/>
          <w:shd w:val="clear" w:color="auto" w:fill="FFFFFF"/>
        </w:rPr>
        <w:t>，责任</w:t>
      </w:r>
      <w:r>
        <w:rPr>
          <w:rFonts w:hint="eastAsia" w:ascii="仿宋" w:hAnsi="仿宋" w:eastAsia="仿宋" w:cs="仿宋"/>
          <w:sz w:val="30"/>
          <w:szCs w:val="30"/>
          <w:highlight w:val="none"/>
          <w:shd w:val="clear" w:color="auto" w:fill="FFFFFF"/>
          <w:lang w:eastAsia="zh-CN"/>
        </w:rPr>
        <w:t>及费用</w:t>
      </w:r>
      <w:r>
        <w:rPr>
          <w:rFonts w:hint="eastAsia" w:ascii="仿宋" w:hAnsi="仿宋" w:eastAsia="仿宋" w:cs="仿宋"/>
          <w:sz w:val="30"/>
          <w:szCs w:val="30"/>
          <w:highlight w:val="none"/>
          <w:shd w:val="clear" w:color="auto" w:fill="FFFFFF"/>
        </w:rPr>
        <w:t>由本人承担。</w:t>
      </w:r>
    </w:p>
    <w:p>
      <w:pPr>
        <w:pStyle w:val="6"/>
        <w:keepNext w:val="0"/>
        <w:keepLines w:val="0"/>
        <w:pageBreakBefore w:val="0"/>
        <w:shd w:val="clear" w:color="auto" w:fill="FFFFFF"/>
        <w:kinsoku/>
        <w:wordWrap/>
        <w:overflowPunct/>
        <w:topLinePunct w:val="0"/>
        <w:autoSpaceDE/>
        <w:autoSpaceDN/>
        <w:bidi w:val="0"/>
        <w:adjustRightInd/>
        <w:snapToGrid/>
        <w:spacing w:beforeAutospacing="0" w:afterAutospacing="0" w:line="520" w:lineRule="exact"/>
        <w:ind w:firstLine="600" w:firstLineChars="200"/>
        <w:jc w:val="both"/>
        <w:rPr>
          <w:rFonts w:hint="eastAsia" w:ascii="仿宋" w:hAnsi="仿宋" w:eastAsia="仿宋" w:cs="仿宋"/>
          <w:sz w:val="30"/>
          <w:szCs w:val="30"/>
          <w:highlight w:val="none"/>
          <w:shd w:val="clear" w:color="auto" w:fill="FFFFFF"/>
          <w:lang w:eastAsia="zh-CN"/>
        </w:rPr>
      </w:pPr>
      <w:r>
        <w:rPr>
          <w:rFonts w:hint="eastAsia" w:ascii="仿宋" w:hAnsi="仿宋" w:eastAsia="仿宋" w:cs="仿宋"/>
          <w:sz w:val="30"/>
          <w:szCs w:val="30"/>
          <w:highlight w:val="none"/>
          <w:shd w:val="clear" w:color="auto" w:fill="FFFFFF"/>
          <w:lang w:val="en-US" w:eastAsia="zh-CN"/>
        </w:rPr>
        <w:t>3.</w:t>
      </w:r>
      <w:r>
        <w:rPr>
          <w:rFonts w:hint="eastAsia" w:ascii="仿宋" w:hAnsi="仿宋" w:eastAsia="仿宋" w:cs="仿宋"/>
          <w:sz w:val="30"/>
          <w:szCs w:val="30"/>
          <w:highlight w:val="none"/>
          <w:shd w:val="clear" w:color="auto" w:fill="FFFFFF"/>
        </w:rPr>
        <w:t>建议应聘者在无禁忌的情况下按“应接尽接”原则，提前完成新冠疫苗接种。请所有应聘者密切关注考点所在地以及我校发布的疫情防控最新规定。</w:t>
      </w:r>
      <w:r>
        <w:rPr>
          <w:rFonts w:hint="eastAsia" w:ascii="仿宋" w:hAnsi="仿宋" w:eastAsia="仿宋" w:cs="仿宋"/>
          <w:sz w:val="30"/>
          <w:szCs w:val="30"/>
          <w:highlight w:val="none"/>
          <w:shd w:val="clear" w:color="auto" w:fill="FFFFFF"/>
          <w:lang w:val="en-US" w:eastAsia="zh-CN"/>
        </w:rPr>
        <w:t>根据属地管理原则，来湘来永后出现健康码异常，需落实</w:t>
      </w:r>
      <w:r>
        <w:rPr>
          <w:rFonts w:hint="eastAsia" w:ascii="仿宋" w:hAnsi="仿宋" w:eastAsia="仿宋" w:cs="仿宋"/>
          <w:sz w:val="30"/>
          <w:szCs w:val="30"/>
          <w:highlight w:val="none"/>
          <w:shd w:val="clear" w:color="auto" w:fill="FFFFFF"/>
          <w:lang w:eastAsia="zh-CN"/>
        </w:rPr>
        <w:t>落实隔离等疫情防控措施的，费用由本人自理。</w:t>
      </w:r>
    </w:p>
    <w:p>
      <w:pPr>
        <w:pStyle w:val="6"/>
        <w:keepNext w:val="0"/>
        <w:keepLines w:val="0"/>
        <w:pageBreakBefore w:val="0"/>
        <w:shd w:val="clear" w:color="auto" w:fill="FFFFFF"/>
        <w:kinsoku/>
        <w:wordWrap/>
        <w:overflowPunct/>
        <w:topLinePunct w:val="0"/>
        <w:autoSpaceDE/>
        <w:autoSpaceDN/>
        <w:bidi w:val="0"/>
        <w:adjustRightInd/>
        <w:snapToGrid/>
        <w:spacing w:beforeAutospacing="0" w:afterAutospacing="0" w:line="520" w:lineRule="exact"/>
        <w:ind w:firstLine="602" w:firstLineChars="200"/>
        <w:jc w:val="both"/>
        <w:rPr>
          <w:rFonts w:hint="default" w:ascii="仿宋" w:hAnsi="仿宋" w:eastAsia="仿宋" w:cs="仿宋"/>
          <w:b/>
          <w:bCs/>
          <w:sz w:val="30"/>
          <w:szCs w:val="30"/>
          <w:highlight w:val="none"/>
          <w:shd w:val="clear" w:color="auto" w:fill="FFFFFF"/>
          <w:lang w:val="en-US" w:eastAsia="zh-CN"/>
        </w:rPr>
      </w:pPr>
      <w:r>
        <w:rPr>
          <w:rFonts w:hint="eastAsia" w:ascii="仿宋" w:hAnsi="仿宋" w:eastAsia="仿宋" w:cs="仿宋"/>
          <w:b/>
          <w:bCs/>
          <w:sz w:val="30"/>
          <w:szCs w:val="30"/>
          <w:highlight w:val="none"/>
          <w:shd w:val="clear" w:color="auto" w:fill="FFFFFF"/>
          <w:lang w:eastAsia="zh-CN"/>
        </w:rPr>
        <w:t>三、招聘考试期间</w:t>
      </w:r>
      <w:r>
        <w:rPr>
          <w:rFonts w:hint="eastAsia" w:ascii="仿宋" w:hAnsi="仿宋" w:eastAsia="仿宋" w:cs="仿宋"/>
          <w:b/>
          <w:bCs/>
          <w:kern w:val="0"/>
          <w:sz w:val="30"/>
          <w:szCs w:val="30"/>
          <w:highlight w:val="none"/>
          <w:shd w:val="clear" w:color="auto" w:fill="FFFFFF"/>
          <w:lang w:val="en-US" w:eastAsia="zh-CN" w:bidi="ar"/>
        </w:rPr>
        <w:t>疫情防控要求</w:t>
      </w:r>
    </w:p>
    <w:p>
      <w:pPr>
        <w:pStyle w:val="6"/>
        <w:keepNext w:val="0"/>
        <w:keepLines w:val="0"/>
        <w:pageBreakBefore w:val="0"/>
        <w:shd w:val="clear" w:color="auto" w:fill="FFFFFF"/>
        <w:kinsoku/>
        <w:wordWrap/>
        <w:overflowPunct/>
        <w:topLinePunct w:val="0"/>
        <w:autoSpaceDE/>
        <w:autoSpaceDN/>
        <w:bidi w:val="0"/>
        <w:adjustRightInd/>
        <w:snapToGrid/>
        <w:spacing w:beforeAutospacing="0" w:afterAutospacing="0" w:line="520" w:lineRule="exact"/>
        <w:ind w:firstLine="600" w:firstLineChars="200"/>
        <w:jc w:val="both"/>
        <w:rPr>
          <w:rFonts w:hint="eastAsia" w:ascii="仿宋" w:hAnsi="仿宋" w:eastAsia="仿宋" w:cs="仿宋"/>
          <w:sz w:val="30"/>
          <w:szCs w:val="30"/>
          <w:highlight w:val="none"/>
          <w:shd w:val="clear" w:color="auto" w:fill="FFFFFF"/>
        </w:rPr>
      </w:pPr>
      <w:r>
        <w:rPr>
          <w:rFonts w:hint="eastAsia" w:ascii="仿宋" w:hAnsi="仿宋" w:eastAsia="仿宋" w:cs="仿宋"/>
          <w:sz w:val="30"/>
          <w:szCs w:val="30"/>
          <w:highlight w:val="none"/>
          <w:shd w:val="clear" w:color="auto" w:fill="FFFFFF"/>
        </w:rPr>
        <w:t>1.注意个人防护。请您在参加</w:t>
      </w:r>
      <w:r>
        <w:rPr>
          <w:rFonts w:hint="eastAsia" w:ascii="仿宋" w:hAnsi="仿宋" w:eastAsia="仿宋" w:cs="仿宋"/>
          <w:sz w:val="30"/>
          <w:szCs w:val="30"/>
          <w:highlight w:val="none"/>
          <w:shd w:val="clear" w:color="auto" w:fill="FFFFFF"/>
          <w:lang w:eastAsia="zh-CN"/>
        </w:rPr>
        <w:t>应聘</w:t>
      </w:r>
      <w:r>
        <w:rPr>
          <w:rFonts w:hint="eastAsia" w:ascii="仿宋" w:hAnsi="仿宋" w:eastAsia="仿宋" w:cs="仿宋"/>
          <w:sz w:val="30"/>
          <w:szCs w:val="30"/>
          <w:highlight w:val="none"/>
          <w:shd w:val="clear" w:color="auto" w:fill="FFFFFF"/>
        </w:rPr>
        <w:t>时全程规范佩戴一次性医用口罩。咳嗽、打喷嚏时用肘部或纸巾遮掩。注意</w:t>
      </w:r>
      <w:r>
        <w:rPr>
          <w:rFonts w:hint="eastAsia" w:ascii="仿宋" w:hAnsi="仿宋" w:eastAsia="仿宋" w:cs="仿宋"/>
          <w:sz w:val="30"/>
          <w:szCs w:val="30"/>
          <w:highlight w:val="none"/>
          <w:shd w:val="clear" w:color="auto" w:fill="FFFFFF"/>
          <w:lang w:eastAsia="zh-CN"/>
        </w:rPr>
        <w:t>手部</w:t>
      </w:r>
      <w:r>
        <w:rPr>
          <w:rFonts w:hint="eastAsia" w:ascii="仿宋" w:hAnsi="仿宋" w:eastAsia="仿宋" w:cs="仿宋"/>
          <w:sz w:val="30"/>
          <w:szCs w:val="30"/>
          <w:highlight w:val="none"/>
          <w:shd w:val="clear" w:color="auto" w:fill="FFFFFF"/>
        </w:rPr>
        <w:t>卫生，清洁双手前不要触碰口、眼、鼻，接触公用物品或其他可能被污染的物品后必须洗手，或用免洗手消毒剂消毒。</w:t>
      </w:r>
    </w:p>
    <w:p>
      <w:pPr>
        <w:pStyle w:val="6"/>
        <w:keepNext w:val="0"/>
        <w:keepLines w:val="0"/>
        <w:pageBreakBefore w:val="0"/>
        <w:shd w:val="clear" w:color="auto" w:fill="FFFFFF"/>
        <w:kinsoku/>
        <w:wordWrap/>
        <w:overflowPunct/>
        <w:topLinePunct w:val="0"/>
        <w:autoSpaceDE/>
        <w:autoSpaceDN/>
        <w:bidi w:val="0"/>
        <w:adjustRightInd/>
        <w:snapToGrid/>
        <w:spacing w:beforeAutospacing="0" w:afterAutospacing="0" w:line="520" w:lineRule="exact"/>
        <w:ind w:firstLine="600" w:firstLineChars="200"/>
        <w:jc w:val="both"/>
        <w:rPr>
          <w:rFonts w:hint="eastAsia" w:ascii="仿宋" w:hAnsi="仿宋" w:eastAsia="仿宋" w:cs="仿宋"/>
          <w:sz w:val="30"/>
          <w:szCs w:val="30"/>
          <w:highlight w:val="none"/>
          <w:shd w:val="clear" w:color="auto" w:fill="FFFFFF"/>
        </w:rPr>
      </w:pPr>
      <w:r>
        <w:rPr>
          <w:rFonts w:hint="eastAsia" w:ascii="仿宋" w:hAnsi="仿宋" w:eastAsia="仿宋" w:cs="仿宋"/>
          <w:sz w:val="30"/>
          <w:szCs w:val="30"/>
          <w:highlight w:val="none"/>
          <w:shd w:val="clear" w:color="auto" w:fill="FFFFFF"/>
        </w:rPr>
        <w:t>2.</w:t>
      </w:r>
      <w:r>
        <w:rPr>
          <w:rFonts w:hint="eastAsia" w:ascii="仿宋" w:hAnsi="仿宋" w:eastAsia="仿宋" w:cs="仿宋"/>
          <w:sz w:val="30"/>
          <w:szCs w:val="30"/>
          <w:highlight w:val="none"/>
          <w:shd w:val="clear" w:color="auto" w:fill="FFFFFF"/>
          <w:lang w:eastAsia="zh-CN"/>
        </w:rPr>
        <w:t>应聘</w:t>
      </w:r>
      <w:r>
        <w:rPr>
          <w:rFonts w:hint="eastAsia" w:ascii="仿宋" w:hAnsi="仿宋" w:eastAsia="仿宋" w:cs="仿宋"/>
          <w:sz w:val="30"/>
          <w:szCs w:val="30"/>
          <w:highlight w:val="none"/>
          <w:shd w:val="clear" w:color="auto" w:fill="FFFFFF"/>
        </w:rPr>
        <w:t>期间请注意保持考场秩序。与他人保持一米以上的社交距离，</w:t>
      </w:r>
      <w:r>
        <w:rPr>
          <w:rFonts w:hint="eastAsia" w:ascii="仿宋" w:hAnsi="仿宋" w:eastAsia="仿宋" w:cs="仿宋"/>
          <w:sz w:val="30"/>
          <w:szCs w:val="30"/>
          <w:highlight w:val="none"/>
          <w:shd w:val="clear" w:color="auto" w:fill="FFFFFF"/>
          <w:lang w:eastAsia="zh-CN"/>
        </w:rPr>
        <w:t>应聘</w:t>
      </w:r>
      <w:r>
        <w:rPr>
          <w:rFonts w:hint="eastAsia" w:ascii="仿宋" w:hAnsi="仿宋" w:eastAsia="仿宋" w:cs="仿宋"/>
          <w:sz w:val="30"/>
          <w:szCs w:val="30"/>
          <w:highlight w:val="none"/>
          <w:shd w:val="clear" w:color="auto" w:fill="FFFFFF"/>
        </w:rPr>
        <w:t>结束后注意有序离场，切勿扎堆。废弃口罩请勿随意丢弃，需投入废弃口罩专用垃圾桶。</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color w:val="auto"/>
          <w:kern w:val="2"/>
          <w:sz w:val="30"/>
          <w:szCs w:val="30"/>
          <w:lang w:val="en-US" w:eastAsia="zh-CN" w:bidi="ar-SA"/>
        </w:rPr>
      </w:pPr>
      <w:r>
        <w:rPr>
          <w:rFonts w:hint="eastAsia" w:ascii="仿宋" w:hAnsi="仿宋" w:eastAsia="仿宋" w:cs="仿宋"/>
          <w:sz w:val="30"/>
          <w:szCs w:val="30"/>
          <w:highlight w:val="none"/>
          <w:shd w:val="clear" w:color="auto" w:fill="FFFFFF"/>
        </w:rPr>
        <w:t>3.</w:t>
      </w:r>
      <w:r>
        <w:rPr>
          <w:rFonts w:hint="eastAsia" w:ascii="仿宋" w:hAnsi="仿宋" w:eastAsia="仿宋" w:cs="仿宋"/>
          <w:sz w:val="30"/>
          <w:szCs w:val="30"/>
          <w:highlight w:val="none"/>
          <w:shd w:val="clear" w:color="auto" w:fill="FFFFFF"/>
          <w:lang w:eastAsia="zh-CN"/>
        </w:rPr>
        <w:t>考</w:t>
      </w:r>
      <w:r>
        <w:rPr>
          <w:rFonts w:hint="eastAsia" w:ascii="仿宋" w:hAnsi="仿宋" w:eastAsia="仿宋" w:cs="仿宋"/>
          <w:color w:val="auto"/>
          <w:kern w:val="2"/>
          <w:sz w:val="30"/>
          <w:szCs w:val="30"/>
          <w:lang w:val="en-US" w:eastAsia="zh-CN" w:bidi="ar-SA"/>
        </w:rPr>
        <w:t>试期间考生出现发热(体温≥37.3℃)、咳嗽、乏力等不适症状，应及时报告并自觉服从考务人员管理，由校防疫办人员研判是否可继续参加考试。考试结束后，考生要按考务工作人员的指令保持安全间距，有序离场。</w:t>
      </w:r>
    </w:p>
    <w:p>
      <w:pPr>
        <w:pStyle w:val="6"/>
        <w:keepNext w:val="0"/>
        <w:keepLines w:val="0"/>
        <w:pageBreakBefore w:val="0"/>
        <w:shd w:val="clear" w:color="auto" w:fill="FFFFFF"/>
        <w:kinsoku/>
        <w:wordWrap/>
        <w:overflowPunct/>
        <w:topLinePunct w:val="0"/>
        <w:autoSpaceDE/>
        <w:autoSpaceDN/>
        <w:bidi w:val="0"/>
        <w:adjustRightInd/>
        <w:snapToGrid/>
        <w:spacing w:beforeAutospacing="0" w:afterAutospacing="0" w:line="520" w:lineRule="exact"/>
        <w:ind w:firstLine="602" w:firstLineChars="200"/>
        <w:jc w:val="both"/>
        <w:rPr>
          <w:rFonts w:hint="default" w:ascii="仿宋" w:hAnsi="仿宋" w:eastAsia="仿宋" w:cs="仿宋"/>
          <w:b/>
          <w:bCs/>
          <w:sz w:val="30"/>
          <w:szCs w:val="30"/>
          <w:highlight w:val="none"/>
          <w:shd w:val="clear" w:color="auto" w:fill="FFFFFF"/>
          <w:lang w:val="en-US" w:eastAsia="zh-CN"/>
        </w:rPr>
      </w:pPr>
      <w:r>
        <w:rPr>
          <w:rFonts w:hint="eastAsia" w:ascii="仿宋" w:hAnsi="仿宋" w:eastAsia="仿宋" w:cs="仿宋"/>
          <w:b/>
          <w:bCs/>
          <w:sz w:val="30"/>
          <w:szCs w:val="30"/>
          <w:highlight w:val="none"/>
          <w:shd w:val="clear" w:color="auto" w:fill="FFFFFF"/>
          <w:lang w:eastAsia="zh-CN"/>
        </w:rPr>
        <w:t>四、招聘考试后</w:t>
      </w:r>
      <w:r>
        <w:rPr>
          <w:rFonts w:hint="eastAsia" w:ascii="仿宋" w:hAnsi="仿宋" w:eastAsia="仿宋" w:cs="仿宋"/>
          <w:b/>
          <w:bCs/>
          <w:kern w:val="0"/>
          <w:sz w:val="30"/>
          <w:szCs w:val="30"/>
          <w:highlight w:val="none"/>
          <w:shd w:val="clear" w:color="auto" w:fill="FFFFFF"/>
          <w:lang w:val="en-US" w:eastAsia="zh-CN" w:bidi="ar"/>
        </w:rPr>
        <w:t>疫情防控要求</w:t>
      </w:r>
    </w:p>
    <w:p>
      <w:pPr>
        <w:pStyle w:val="6"/>
        <w:keepNext w:val="0"/>
        <w:keepLines w:val="0"/>
        <w:pageBreakBefore w:val="0"/>
        <w:shd w:val="clear" w:color="auto" w:fill="FFFFFF"/>
        <w:kinsoku/>
        <w:wordWrap/>
        <w:overflowPunct/>
        <w:topLinePunct w:val="0"/>
        <w:autoSpaceDE/>
        <w:autoSpaceDN/>
        <w:bidi w:val="0"/>
        <w:adjustRightInd/>
        <w:snapToGrid/>
        <w:spacing w:beforeAutospacing="0" w:afterAutospacing="0" w:line="520" w:lineRule="exact"/>
        <w:ind w:firstLine="600" w:firstLineChars="200"/>
        <w:jc w:val="both"/>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考生若出现以下两种情况请第一时间报告公开招聘工作组（联系人：刘老师 0746-6381163）及本人所在单位。</w:t>
      </w:r>
    </w:p>
    <w:p>
      <w:pPr>
        <w:pStyle w:val="6"/>
        <w:keepNext w:val="0"/>
        <w:keepLines w:val="0"/>
        <w:pageBreakBefore w:val="0"/>
        <w:numPr>
          <w:ilvl w:val="0"/>
          <w:numId w:val="0"/>
        </w:numPr>
        <w:shd w:val="clear" w:color="auto" w:fill="FFFFFF"/>
        <w:kinsoku/>
        <w:wordWrap/>
        <w:overflowPunct/>
        <w:topLinePunct w:val="0"/>
        <w:autoSpaceDE/>
        <w:autoSpaceDN/>
        <w:bidi w:val="0"/>
        <w:adjustRightInd/>
        <w:snapToGrid/>
        <w:spacing w:beforeAutospacing="0" w:afterAutospacing="0" w:line="520" w:lineRule="exact"/>
        <w:ind w:right="0" w:rightChars="0" w:firstLine="600" w:firstLineChars="200"/>
        <w:jc w:val="both"/>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1.应聘结束14天内做好自我健康监测，如出现发热（体温≥37.3℃）、咳嗽等急性呼吸道异常症状，应及时到医疗机构进行诊疗。</w:t>
      </w:r>
    </w:p>
    <w:p>
      <w:pPr>
        <w:pStyle w:val="6"/>
        <w:keepNext w:val="0"/>
        <w:keepLines w:val="0"/>
        <w:pageBreakBefore w:val="0"/>
        <w:numPr>
          <w:ilvl w:val="0"/>
          <w:numId w:val="0"/>
        </w:numPr>
        <w:shd w:val="clear" w:color="auto" w:fill="FFFFFF"/>
        <w:kinsoku/>
        <w:wordWrap/>
        <w:overflowPunct/>
        <w:topLinePunct w:val="0"/>
        <w:autoSpaceDE/>
        <w:autoSpaceDN/>
        <w:bidi w:val="0"/>
        <w:adjustRightInd/>
        <w:snapToGrid/>
        <w:spacing w:beforeAutospacing="0" w:afterAutospacing="0" w:line="520" w:lineRule="exact"/>
        <w:ind w:right="0" w:rightChars="0" w:firstLine="600" w:firstLineChars="200"/>
        <w:jc w:val="both"/>
        <w:rPr>
          <w:rFonts w:hint="eastAsia" w:ascii="仿宋" w:hAnsi="仿宋" w:eastAsia="仿宋" w:cs="仿宋"/>
          <w:sz w:val="28"/>
          <w:szCs w:val="28"/>
          <w:highlight w:val="none"/>
          <w:shd w:val="clear" w:color="auto" w:fill="FFFFFF"/>
          <w:lang w:val="en-US" w:eastAsia="zh-CN"/>
        </w:rPr>
      </w:pPr>
      <w:r>
        <w:rPr>
          <w:rFonts w:hint="eastAsia" w:ascii="仿宋" w:hAnsi="仿宋" w:eastAsia="仿宋" w:cs="仿宋"/>
          <w:color w:val="auto"/>
          <w:kern w:val="2"/>
          <w:sz w:val="30"/>
          <w:szCs w:val="30"/>
          <w:lang w:val="en-US" w:eastAsia="zh-CN" w:bidi="ar-SA"/>
        </w:rPr>
        <w:t>2.抵永来校期间和离永14天内，若接到相关防疫部门通知本人为涉疫重点人员，如为高铁密接或次密接人员、确诊病例或疑似病例。</w:t>
      </w:r>
      <w:r>
        <w:rPr>
          <w:rFonts w:hint="eastAsia" w:ascii="仿宋" w:hAnsi="仿宋" w:eastAsia="仿宋" w:cs="仿宋"/>
          <w:sz w:val="30"/>
          <w:szCs w:val="30"/>
          <w:highlight w:val="none"/>
          <w:shd w:val="clear" w:color="auto" w:fill="FFFFFF"/>
          <w:lang w:val="en-US" w:eastAsia="zh-CN"/>
        </w:rPr>
        <w:t xml:space="preserve">                             </w:t>
      </w:r>
      <w:r>
        <w:rPr>
          <w:rFonts w:hint="eastAsia" w:ascii="仿宋" w:hAnsi="仿宋" w:eastAsia="仿宋" w:cs="仿宋"/>
          <w:sz w:val="28"/>
          <w:szCs w:val="28"/>
          <w:highlight w:val="none"/>
          <w:shd w:val="clear" w:color="auto" w:fill="FFFFFF"/>
          <w:lang w:val="en-US" w:eastAsia="zh-CN"/>
        </w:rPr>
        <w:t xml:space="preserve">  </w:t>
      </w:r>
    </w:p>
    <w:p>
      <w:pPr>
        <w:pStyle w:val="6"/>
        <w:keepNext w:val="0"/>
        <w:keepLines w:val="0"/>
        <w:pageBreakBefore w:val="0"/>
        <w:shd w:val="clear" w:color="auto" w:fill="FFFFFF"/>
        <w:kinsoku/>
        <w:wordWrap/>
        <w:overflowPunct/>
        <w:topLinePunct w:val="0"/>
        <w:autoSpaceDE/>
        <w:autoSpaceDN/>
        <w:bidi w:val="0"/>
        <w:adjustRightInd/>
        <w:snapToGrid/>
        <w:spacing w:beforeAutospacing="0" w:afterAutospacing="0" w:line="520" w:lineRule="exact"/>
        <w:ind w:firstLine="560" w:firstLineChars="200"/>
        <w:jc w:val="both"/>
        <w:rPr>
          <w:rFonts w:hint="eastAsia" w:ascii="仿宋" w:hAnsi="仿宋" w:eastAsia="仿宋" w:cs="仿宋"/>
          <w:sz w:val="28"/>
          <w:szCs w:val="28"/>
          <w:highlight w:val="none"/>
          <w:shd w:val="clear" w:color="auto" w:fill="FFFFFF"/>
          <w:lang w:val="en-US" w:eastAsia="zh-CN"/>
        </w:rPr>
      </w:pPr>
    </w:p>
    <w:p>
      <w:pPr>
        <w:pStyle w:val="6"/>
        <w:keepNext w:val="0"/>
        <w:keepLines w:val="0"/>
        <w:pageBreakBefore w:val="0"/>
        <w:shd w:val="clear" w:color="auto" w:fill="FFFFFF"/>
        <w:kinsoku/>
        <w:wordWrap/>
        <w:overflowPunct/>
        <w:topLinePunct w:val="0"/>
        <w:autoSpaceDE/>
        <w:autoSpaceDN/>
        <w:bidi w:val="0"/>
        <w:adjustRightInd/>
        <w:snapToGrid/>
        <w:spacing w:beforeAutospacing="0" w:afterAutospacing="0" w:line="520" w:lineRule="exact"/>
        <w:ind w:firstLine="5120" w:firstLineChars="1600"/>
        <w:jc w:val="both"/>
        <w:rPr>
          <w:rFonts w:hint="default" w:ascii="仿宋" w:hAnsi="仿宋" w:eastAsia="仿宋" w:cs="仿宋"/>
          <w:sz w:val="32"/>
          <w:szCs w:val="32"/>
          <w:highlight w:val="none"/>
          <w:shd w:val="clear" w:color="auto" w:fill="FFFFFF"/>
          <w:lang w:val="en-US" w:eastAsia="zh-CN"/>
        </w:rPr>
      </w:pPr>
      <w:r>
        <w:rPr>
          <w:rFonts w:hint="eastAsia" w:ascii="仿宋" w:hAnsi="仿宋" w:eastAsia="仿宋" w:cs="仿宋"/>
          <w:sz w:val="32"/>
          <w:szCs w:val="32"/>
          <w:highlight w:val="none"/>
          <w:shd w:val="clear" w:color="auto" w:fill="FFFFFF"/>
          <w:lang w:val="en-US" w:eastAsia="zh-CN"/>
        </w:rPr>
        <w:t>湖南科技学院人事处</w:t>
      </w:r>
    </w:p>
    <w:p>
      <w:pPr>
        <w:keepNext w:val="0"/>
        <w:keepLines w:val="0"/>
        <w:pageBreakBefore w:val="0"/>
        <w:widowControl w:val="0"/>
        <w:kinsoku/>
        <w:wordWrap/>
        <w:overflowPunct/>
        <w:topLinePunct w:val="0"/>
        <w:autoSpaceDE/>
        <w:autoSpaceDN/>
        <w:bidi w:val="0"/>
        <w:adjustRightInd/>
        <w:snapToGrid/>
        <w:spacing w:line="440" w:lineRule="exact"/>
        <w:ind w:left="5356" w:leftChars="284" w:right="0" w:rightChars="0" w:hanging="4760" w:hangingChars="1700"/>
        <w:jc w:val="both"/>
        <w:textAlignment w:val="auto"/>
        <w:rPr>
          <w:rFonts w:hint="eastAsia" w:ascii="仿宋" w:hAnsi="仿宋" w:eastAsia="仿宋" w:cs="仿宋"/>
          <w:sz w:val="28"/>
          <w:szCs w:val="28"/>
          <w:highlight w:val="none"/>
          <w:shd w:val="clear" w:color="auto" w:fill="FFFFFF"/>
          <w:lang w:val="en-US" w:eastAsia="zh-CN"/>
        </w:rPr>
      </w:pPr>
      <w:r>
        <w:rPr>
          <w:rFonts w:hint="eastAsia" w:ascii="仿宋" w:hAnsi="仿宋" w:eastAsia="仿宋" w:cs="仿宋"/>
          <w:sz w:val="28"/>
          <w:szCs w:val="28"/>
          <w:highlight w:val="none"/>
          <w:shd w:val="clear" w:color="auto" w:fill="FFFFFF"/>
          <w:lang w:val="en-US" w:eastAsia="zh-CN"/>
        </w:rPr>
        <w:t xml:space="preserve">                            湖南科技学院新冠肺疫情防控工作领导小组办公室</w:t>
      </w:r>
    </w:p>
    <w:p>
      <w:pPr>
        <w:pStyle w:val="2"/>
        <w:rPr>
          <w:rFonts w:hint="default" w:ascii="仿宋" w:hAnsi="仿宋" w:eastAsia="仿宋" w:cs="仿宋"/>
          <w:sz w:val="28"/>
          <w:szCs w:val="28"/>
          <w:highlight w:val="none"/>
          <w:shd w:val="clear" w:color="auto" w:fill="FFFFFF"/>
          <w:lang w:val="en-US" w:eastAsia="zh-CN"/>
        </w:rPr>
      </w:pPr>
      <w:r>
        <w:rPr>
          <w:rFonts w:hint="eastAsia" w:ascii="仿宋" w:hAnsi="仿宋" w:eastAsia="仿宋" w:cs="仿宋"/>
          <w:sz w:val="28"/>
          <w:szCs w:val="28"/>
          <w:highlight w:val="none"/>
          <w:shd w:val="clear" w:color="auto" w:fill="FFFFFF"/>
          <w:lang w:val="en-US" w:eastAsia="zh-CN"/>
        </w:rPr>
        <w:t xml:space="preserve">                                       2022年6月1日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19</w:t>
    </w:r>
    <w:r>
      <w:rPr>
        <w:lang w:val="zh-CN"/>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jc w:val="left"/>
      <w:rPr>
        <w:rFonts w:hint="default" w:eastAsia="宋体"/>
        <w:sz w:val="24"/>
        <w:szCs w:val="24"/>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940AA0"/>
    <w:multiLevelType w:val="singleLevel"/>
    <w:tmpl w:val="D7940AA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mOWQ5OWZlMGUyMDc1ZTg2MjUwNDdjYzA1OTQyZDQifQ=="/>
  </w:docVars>
  <w:rsids>
    <w:rsidRoot w:val="776A24A0"/>
    <w:rsid w:val="11BE3A16"/>
    <w:rsid w:val="19486C20"/>
    <w:rsid w:val="26D80785"/>
    <w:rsid w:val="2FFC02D9"/>
    <w:rsid w:val="36723FCD"/>
    <w:rsid w:val="38CE1534"/>
    <w:rsid w:val="39057617"/>
    <w:rsid w:val="3B045EB4"/>
    <w:rsid w:val="58F976B2"/>
    <w:rsid w:val="5EDB51CA"/>
    <w:rsid w:val="7762315E"/>
    <w:rsid w:val="776A24A0"/>
    <w:rsid w:val="7A8856B5"/>
    <w:rsid w:val="7EFD00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customStyle="1" w:styleId="2">
    <w:name w:val="BodyText2"/>
    <w:basedOn w:val="1"/>
    <w:qFormat/>
    <w:uiPriority w:val="0"/>
    <w:pPr>
      <w:spacing w:after="120" w:line="480" w:lineRule="auto"/>
    </w:pPr>
  </w:style>
  <w:style w:type="paragraph" w:styleId="3">
    <w:name w:val="Body Text"/>
    <w:basedOn w:val="1"/>
    <w:qFormat/>
    <w:uiPriority w:val="0"/>
    <w:pPr>
      <w:spacing w:before="25"/>
      <w:ind w:left="223"/>
      <w:jc w:val="left"/>
    </w:pPr>
    <w:rPr>
      <w:rFonts w:ascii="宋体" w:hAnsi="宋体" w:cs="Times New Roman"/>
      <w:kern w:val="0"/>
      <w:szCs w:val="21"/>
      <w:lang w:eastAsia="en-US"/>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header1.xml" Type="http://schemas.openxmlformats.org/officeDocument/2006/relationships/header"/><Relationship Id="rId4" Target="footer1.xml" Type="http://schemas.openxmlformats.org/officeDocument/2006/relationships/footer"/><Relationship Id="rId5" Target="theme/theme1.xml" Type="http://schemas.openxmlformats.org/officeDocument/2006/relationships/theme"/><Relationship Id="rId6" Target="../customXml/item1.xml" Type="http://schemas.openxmlformats.org/officeDocument/2006/relationships/customXml"/><Relationship Id="rId7" Target="numbering.xml" Type="http://schemas.openxmlformats.org/officeDocument/2006/relationships/numbering"/><Relationship Id="rId8"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1018</Words>
  <Characters>1055</Characters>
  <Lines>0</Lines>
  <Paragraphs>0</Paragraphs>
  <TotalTime>10</TotalTime>
  <ScaleCrop>false</ScaleCrop>
  <LinksUpToDate>false</LinksUpToDate>
  <CharactersWithSpaces>1059</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2022-05-12T10:24:00Z</dcterms:created>
  <dc:creator>雅</dc:creator>
  <cp:lastModifiedBy>Administrator</cp:lastModifiedBy>
  <cp:lastPrinted>2022-05-29T03:12:00Z</cp:lastPrinted>
  <dcterms:modified xsi:type="dcterms:W3CDTF">2022-05-31T14:29:07Z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4167A870367343EDBAC86B837ADDD667</vt:lpwstr>
  </property>
</Properties>
</file>