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bottom w:val="none" w:color="auto" w:sz="0" w:space="0"/>
        </w:pBdr>
        <w:shd w:val="clear" w:fill="FFFFFF"/>
        <w:spacing w:before="0" w:beforeAutospacing="0" w:after="0" w:afterAutospacing="0" w:line="480" w:lineRule="atLeast"/>
        <w:ind w:left="0" w:right="0"/>
        <w:jc w:val="center"/>
        <w:rPr>
          <w:rFonts w:ascii="黑体" w:hAnsi="宋体" w:eastAsia="黑体" w:cs="黑体"/>
          <w:b/>
          <w:color w:val="000000" w:themeColor="text1"/>
          <w:sz w:val="39"/>
          <w:szCs w:val="39"/>
          <w14:textFill>
            <w14:solidFill>
              <w14:schemeClr w14:val="tx1"/>
            </w14:solidFill>
          </w14:textFill>
        </w:rPr>
      </w:pPr>
      <w:r>
        <w:rPr>
          <w:rFonts w:ascii="黑体" w:hAnsi="宋体" w:eastAsia="黑体" w:cs="黑体"/>
          <w:b/>
          <w:color w:val="000000" w:themeColor="text1"/>
          <w:kern w:val="0"/>
          <w:sz w:val="39"/>
          <w:szCs w:val="39"/>
          <w:shd w:val="clear" w:fill="FFFFFF"/>
          <w:lang w:val="en-US" w:eastAsia="zh-CN" w:bidi="ar"/>
          <w14:textFill>
            <w14:solidFill>
              <w14:schemeClr w14:val="tx1"/>
            </w14:solidFill>
          </w14:textFill>
        </w:rPr>
        <w:t>2018年全国科技工作着力推进十项重点任务</w:t>
      </w:r>
    </w:p>
    <w:p>
      <w:pPr>
        <w:keepNext w:val="0"/>
        <w:keepLines w:val="0"/>
        <w:widowControl/>
        <w:suppressLineNumbers w:val="0"/>
        <w:pBdr>
          <w:top w:val="none" w:color="auto" w:sz="0" w:space="0"/>
          <w:bottom w:val="none" w:color="auto" w:sz="0" w:space="0"/>
        </w:pBdr>
        <w:shd w:val="clear" w:fill="FFFFFF"/>
        <w:spacing w:before="0" w:beforeAutospacing="0" w:after="300" w:afterAutospacing="0"/>
        <w:ind w:left="0" w:right="0"/>
        <w:jc w:val="center"/>
        <w:rPr>
          <w:rFonts w:ascii="微软雅黑" w:hAnsi="微软雅黑" w:eastAsia="微软雅黑" w:cs="微软雅黑"/>
          <w:sz w:val="18"/>
          <w:szCs w:val="18"/>
        </w:rPr>
      </w:pPr>
      <w:r>
        <w:rPr>
          <w:rFonts w:hint="eastAsia" w:ascii="微软雅黑" w:hAnsi="微软雅黑" w:eastAsia="微软雅黑" w:cs="微软雅黑"/>
          <w:kern w:val="0"/>
          <w:sz w:val="18"/>
          <w:szCs w:val="18"/>
          <w:shd w:val="clear" w:fill="FFFFFF"/>
          <w:lang w:val="en-US" w:eastAsia="zh-CN" w:bidi="ar"/>
        </w:rPr>
        <w:t xml:space="preserve">科技部门户网站 www.most.gov.cn 2018年01月10日 来源：科技日报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outlineLvl w:val="9"/>
        <w:rPr>
          <w:rFonts w:ascii="宋体" w:hAnsi="宋体" w:eastAsia="宋体" w:cs="宋体"/>
        </w:rPr>
      </w:pPr>
      <w:r>
        <w:rPr>
          <w:rFonts w:ascii="宋体" w:hAnsi="宋体" w:eastAsia="宋体" w:cs="宋体"/>
          <w:color w:val="474645"/>
          <w:spacing w:val="15"/>
          <w:sz w:val="21"/>
          <w:szCs w:val="21"/>
          <w:shd w:val="clear" w:fill="FFFFFF"/>
        </w:rPr>
        <w:t>科技日报北京1月9日电 （记者刘垠）1月9日，全国科技工作会议在京召开。会议深入学习贯彻习近平新时代中国特色社会主义思想和党的十九大精神，贯彻落实中央经济工作会议精神和中央农村工作会议精神，深入实施创新驱动发展战略，总结党的十八大以来科技创新工作，分析当前创新发展新形势，明确科技创新工作新要求，研究部署2018年科技改革发展任务，加快建设创新型国家步伐。科技部部长万钢作工作报告，科技部党组书记、副部长王志刚主持会议。</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outlineLvl w:val="9"/>
        <w:rPr>
          <w:rFonts w:ascii="宋体" w:hAnsi="宋体" w:eastAsia="宋体" w:cs="宋体"/>
        </w:rPr>
      </w:pPr>
      <w:r>
        <w:rPr>
          <w:rFonts w:ascii="宋体" w:hAnsi="宋体" w:eastAsia="宋体" w:cs="宋体"/>
          <w:color w:val="474645"/>
          <w:spacing w:val="15"/>
          <w:sz w:val="21"/>
          <w:szCs w:val="21"/>
          <w:shd w:val="clear" w:fill="FFFFFF"/>
        </w:rPr>
        <w:t>万钢在工作报告中指出，党的十八大以来的五年，是党和国家发展进程中极不平凡的五年，也是科技创新取得历史性成就、发生历史性变革的五年。在以习近平同志为核心的党中央坚强领导下，在全国科技界和社会各界的共同努力下，我国科技创新持续发力，加速赶超跨越，实现了历史性、整体性、格局性重大变化，重大创新成果竞相涌现，科技实力大幅增强，已成为具有全球影响力的科技大国。一是在实践中形成了习近平总书记关于新时代中国特色社会主义科技创新思想，科技创新的战略地位实现历史性跃升。二是科技创新水平加速迈向国际第一方阵，进入三跑并存、领跑并跑日益增多的历史性新阶段。三是科技创新有力支撑供给侧结构性改革，实现了全面融入、主动引领经济社会发展的历史性跨越。四是科技体制改革向系统纵深推进，科技管理格局实现了从研发管理向创新服务的历史性转变。五是科技创新力量由科研人员为主向全社会拓展，开创了大众创业万众创新的历史性新局面。六是科技外交成为国家总体外交战略的重要组成，创新开放合作迈出主动布局的历史性步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outlineLvl w:val="9"/>
        <w:rPr>
          <w:rFonts w:ascii="宋体" w:hAnsi="宋体" w:eastAsia="宋体" w:cs="宋体"/>
        </w:rPr>
      </w:pPr>
      <w:r>
        <w:rPr>
          <w:rFonts w:ascii="宋体" w:hAnsi="宋体" w:eastAsia="宋体" w:cs="宋体"/>
          <w:color w:val="474645"/>
          <w:spacing w:val="15"/>
          <w:sz w:val="21"/>
          <w:szCs w:val="21"/>
          <w:shd w:val="clear" w:fill="FFFFFF"/>
        </w:rPr>
        <w:t>万钢强调，五年来，我国科技创新能力显著提升，主要创新指标进入世界前列。2017年，全社会R&amp;D支出预计达到1.76万亿元，比2012年增长70.9%；全社会R&amp;D支出占GDP比重为2.15%，超过欧盟15国2.1%的平均水平。国际科技论文总量比2012年增长70%，居世界第二；国际科技论文被引量首次超过德国、英国，跃居世界第二。发明专利申请量和授权量居世界第一，有效发明专利保有量居世界第三。全国技术合同成交额达1.3万亿元。全国高新技术企业总数超过13.6万家，研发投入占比超过全国的50%，发明专利授权量占比全国40%，上缴税费预计超过1.5万亿元，营业总收入预计超过30万亿元，增长均达到10%以上，提供就业岗位超过2500万个。科技进步贡献率从2012年52.2%升至57.5%，国家创新能力排名从2012年第20位升至第17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outlineLvl w:val="9"/>
        <w:rPr>
          <w:rFonts w:ascii="宋体" w:hAnsi="宋体" w:eastAsia="宋体" w:cs="宋体"/>
        </w:rPr>
      </w:pPr>
      <w:r>
        <w:rPr>
          <w:rFonts w:ascii="宋体" w:hAnsi="宋体" w:eastAsia="宋体" w:cs="宋体"/>
          <w:color w:val="474645"/>
          <w:spacing w:val="15"/>
          <w:sz w:val="21"/>
          <w:szCs w:val="21"/>
          <w:shd w:val="clear" w:fill="FFFFFF"/>
        </w:rPr>
        <w:t>万钢强调，五年来，我国科技创新的成就举世瞩目，改革发展的经验弥足珍贵。一是坚持党对科技工作的全面领导，牢牢把握我国科技创新正确方向。二是坚定创新自信，走中国特色自主创新道路。三是按照“三个面向”，立足发展全局谋划和推进科技创新工作。四是强化“双轮驱动”，以深化体制机制改革释放科技创新活力。五是坚定依靠地方、部门和广大科技人员，充分调动激发各方面积极性、创造性。六是强化“四抓”，营造有利于创新的法律、政策和文化环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outlineLvl w:val="9"/>
        <w:rPr>
          <w:rFonts w:ascii="宋体" w:hAnsi="宋体" w:eastAsia="宋体" w:cs="宋体"/>
        </w:rPr>
      </w:pPr>
      <w:r>
        <w:rPr>
          <w:rFonts w:ascii="宋体" w:hAnsi="宋体" w:eastAsia="宋体" w:cs="宋体"/>
          <w:color w:val="474645"/>
          <w:spacing w:val="15"/>
          <w:sz w:val="21"/>
          <w:szCs w:val="21"/>
          <w:shd w:val="clear" w:fill="FFFFFF"/>
        </w:rPr>
        <w:t>万钢强调，要深入学习贯彻习近平新时代中国特色社会主义思想和党的十九大精神，肩负起新时代科技创新工作的历史使命。一是坚持登高望远、居安思危的历史担当，顺应新时代新态势新要求，全面增强创新能力，为建设世界科技强国和社会主义现代化强国奠定坚实基础。二是坚持以人民为中心的发展思想，紧扣社会主要矛盾变化，大力推进科技惠民，切实增强人民群众获得感幸福感。三是坚持高质量发展的要求，全面增强科技创新支撑引领作用，为深化供给侧结构性改革、建设现代化经济体系提供战略支撑。四是坚持问题导向和目标导向，围绕创新型国家建设的任务要求，找准差距，弥补短板，打好冲刺攻坚战。</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outlineLvl w:val="9"/>
        <w:rPr>
          <w:rFonts w:ascii="宋体" w:hAnsi="宋体" w:eastAsia="宋体" w:cs="宋体"/>
        </w:rPr>
      </w:pPr>
      <w:r>
        <w:rPr>
          <w:rFonts w:ascii="宋体" w:hAnsi="宋体" w:eastAsia="宋体" w:cs="宋体"/>
          <w:color w:val="474645"/>
          <w:spacing w:val="15"/>
          <w:sz w:val="21"/>
          <w:szCs w:val="21"/>
          <w:shd w:val="clear" w:fill="FFFFFF"/>
        </w:rPr>
        <w:t>万钢指出，2018年科技工作的总体思路是：全面贯彻党的十九大精神，以习近平新时代中国特色社会主义思想为指导，坚持党对科技工作的全面领导，坚持稳中求进工作总基调，坚持新发展理念，紧扣我国社会主要矛盾变化，按照高质量发展的要求，围绕统筹推进“五位一体”总体布局和协调推进“四个全面”战略布局，践行习近平总书记关于新时代中国特色社会主义科技创新思想，坚定实施创新驱动发展战略，以建设创新型国家为目标，突出科技第一生产力、创新引领发展第一动力的重要作用，着力加强基础研究和应用基础研究，着力突破关键核心技术，着力提高系统化技术能力，着力加速科技成果转移转化，着力强化战略科技力量，着力打造高水平科技人才队伍，着力加强创新能力开放合作，着力深化科技体制改革，构建有利于科技创新的法律、政策、文化、社会环境，加快建设中国特色国家创新体系，全面强化创新对建设现代化经济体系的战略支撑，依靠科技创新助力打好防范化解重大风险、精准脱贫、污染防治攻坚战，为决胜全面建成小康社会、夺取新时代中国特色社会主义伟大胜利作出新的更大贡献。</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outlineLvl w:val="9"/>
        <w:rPr>
          <w:rFonts w:ascii="宋体" w:hAnsi="宋体" w:eastAsia="宋体" w:cs="宋体"/>
        </w:rPr>
      </w:pPr>
      <w:r>
        <w:rPr>
          <w:rFonts w:ascii="宋体" w:hAnsi="宋体" w:eastAsia="宋体" w:cs="宋体"/>
          <w:color w:val="474645"/>
          <w:spacing w:val="15"/>
          <w:sz w:val="21"/>
          <w:szCs w:val="21"/>
          <w:shd w:val="clear" w:fill="FFFFFF"/>
        </w:rPr>
        <w:t>万钢要求，2018年要重点做好以下10个方面工作：一是推进重大科技创新取得新进展，为供给侧结构性改革提供强大支撑。二是加强面向科技强国的基础研究，进一步增强创新源头供给。三是大力推进科技型创业与成果转化融通发展，促进大众创业万众创新上水平。四是实施乡村振兴战略科技行动，助力打赢精准脱贫攻坚战。五是大力发展民生科技，为打赢污染防治攻坚战等战略任务提供支撑。六是打造区域创新增长极，引领带动区域协调发展。七是加强创新能力开放合作，主动布局全球创新网络。八是完善人才发展环境，培育造就创新型高水平人才队伍。九是统筹推进科技体制改革任务落实，进一步释放改革动力活力。十是持续优化政策环境，营造浓厚创新文化氛围。</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outlineLvl w:val="9"/>
        <w:rPr>
          <w:rFonts w:ascii="宋体" w:hAnsi="宋体" w:eastAsia="宋体" w:cs="宋体"/>
        </w:rPr>
      </w:pPr>
      <w:r>
        <w:rPr>
          <w:rFonts w:ascii="宋体" w:hAnsi="宋体" w:eastAsia="宋体" w:cs="宋体"/>
          <w:color w:val="474645"/>
          <w:spacing w:val="15"/>
          <w:sz w:val="21"/>
          <w:szCs w:val="21"/>
          <w:shd w:val="clear" w:fill="FFFFFF"/>
        </w:rPr>
        <w:t>王志刚在主持会议时，首先传达了国家科学技术奖励大会精神。他强调指出，习近平总书记等党和国家领导同志出席大会并向获奖代表颁奖，李克强总理发表重要讲话，充分体现了党中央、国务院对科技工作的高度重视。与会代表要以习近平新时代中国特色社会主义思想为指导，深入学习贯彻党的十九大精神，进一步统一思想、提高认识、明确工作方向，把创新驱动发展的各项任务落到实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outlineLvl w:val="9"/>
        <w:rPr>
          <w:rFonts w:ascii="宋体" w:hAnsi="宋体" w:eastAsia="宋体" w:cs="宋体"/>
        </w:rPr>
      </w:pPr>
      <w:r>
        <w:rPr>
          <w:rFonts w:ascii="宋体" w:hAnsi="宋体" w:eastAsia="宋体" w:cs="宋体"/>
          <w:color w:val="474645"/>
          <w:spacing w:val="15"/>
          <w:sz w:val="21"/>
          <w:szCs w:val="21"/>
          <w:shd w:val="clear" w:fill="FFFFFF"/>
        </w:rPr>
        <w:t>会议印发了科技部党组2018年一号文件《关于坚持以习近平新时代中国特色社会主义思想为指导 开创科技工作新局面的意见》，强调要深入学习贯彻党的十九大精神，以习近平新时代中国特色社会主义思想统领科技工作全局。文件指出，做好当前和今后一个时期的科技工作重点要把握8个方面要求：一要坚持党对科技工作的全面领导；二要坚持把“三个面向”作为科技创新的主攻方向；</w:t>
      </w:r>
      <w:bookmarkStart w:id="0" w:name="_GoBack"/>
      <w:r>
        <w:rPr>
          <w:rFonts w:ascii="宋体" w:hAnsi="宋体" w:eastAsia="宋体" w:cs="宋体"/>
          <w:color w:val="474645"/>
          <w:spacing w:val="15"/>
          <w:sz w:val="21"/>
          <w:szCs w:val="21"/>
          <w:shd w:val="clear" w:fill="FFFFFF"/>
        </w:rPr>
        <w:t>三要坚持把推进供给侧结构性改革作为科技创新的重大牵引；四要坚持把基础研</w:t>
      </w:r>
      <w:bookmarkEnd w:id="0"/>
      <w:r>
        <w:rPr>
          <w:rFonts w:ascii="宋体" w:hAnsi="宋体" w:eastAsia="宋体" w:cs="宋体"/>
          <w:color w:val="474645"/>
          <w:spacing w:val="15"/>
          <w:sz w:val="21"/>
          <w:szCs w:val="21"/>
          <w:shd w:val="clear" w:fill="FFFFFF"/>
        </w:rPr>
        <w:t>究作为创新型国家建设的重要根基；五要坚持把以人民为中心作为科技工作的根本出发点和落脚点；六要坚持以深化科技体制改革激发创新创业活力；七要坚持把人才作为创新驱动发展的第一资源；八要坚持把科技管理系统能力建设作为推进科技创新治理体系和治理能力现代化的基础性工程。</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503DC8"/>
    <w:rsid w:val="61503DC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FollowedHyperlink"/>
    <w:basedOn w:val="3"/>
    <w:uiPriority w:val="0"/>
    <w:rPr>
      <w:color w:val="000000"/>
      <w:u w:val="none"/>
    </w:rPr>
  </w:style>
  <w:style w:type="character" w:styleId="5">
    <w:name w:val="Hyperlink"/>
    <w:basedOn w:val="3"/>
    <w:uiPriority w:val="0"/>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2018-09-11T07:37:00Z</dcterms:created>
  <dc:creator>Administrator</dc:creator>
  <cp:lastModifiedBy>Administrator</cp:lastModifiedBy>
  <dcterms:modified xsi:type="dcterms:W3CDTF">2018-09-11T07:43:01Z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