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科技部关于印发《“十三五”国际科技创新合作专项规划》的通知</w:t>
      </w: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  <w:r>
        <w:rPr>
          <w:rFonts w:hint="eastAsia"/>
        </w:rPr>
        <w:t>国科发外〔2017〕118号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各省、自治区、直辖市及计划单列市科技厅（委、局）、新疆生产建设兵团科技局，国务院各有关部门主管司局，各有关单位：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 xml:space="preserve">    为贯彻落实《国家创新驱动发展战略纲要》、《“十三五”国家科技创新规划》，以全球视野谋划和推动创新，提升国际科技创新合作水平，深度融入全球创新体系，在更高层次上构建开放创新机制，积极有序地推动“十三五”国际科技创新合作与交流，科技部制定了《“十三五”国际科技创新合作专项规划》，现印发给你们，请结合本部门、本地区的实际贯彻落实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  <w:bookmarkStart w:id="0" w:name="_GoBack"/>
      <w:bookmarkEnd w:id="0"/>
    </w:p>
    <w:p>
      <w:pPr>
        <w:jc w:val="right"/>
        <w:rPr>
          <w:rFonts w:hint="eastAsia"/>
        </w:rPr>
      </w:pPr>
      <w:r>
        <w:rPr>
          <w:rFonts w:hint="eastAsia"/>
        </w:rPr>
        <w:t xml:space="preserve">  科 技 部</w:t>
      </w:r>
    </w:p>
    <w:p>
      <w:pPr>
        <w:jc w:val="right"/>
        <w:rPr>
          <w:rFonts w:hint="eastAsia"/>
        </w:rPr>
      </w:pPr>
      <w:r>
        <w:rPr>
          <w:rFonts w:hint="eastAsia"/>
        </w:rPr>
        <w:t>2017年5月4日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相关文档 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26104"/>
    <w:rsid w:val="4E5261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2018-09-11T03:53:00Z</dcterms:created>
  <dc:creator>Administrator</dc:creator>
  <cp:lastModifiedBy>Administrator</cp:lastModifiedBy>
  <dcterms:modified xsi:type="dcterms:W3CDTF">2018-09-11T03:55:52Z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