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150" w:afterAutospacing="0" w:line="420" w:lineRule="atLeast"/>
        <w:ind w:left="0" w:right="0" w:firstLine="210"/>
        <w:jc w:val="center"/>
        <w:rPr>
          <w:rFonts w:ascii="仿宋_GB2312" w:eastAsia="仿宋_GB2312" w:cs="仿宋_GB2312"/>
          <w:sz w:val="28"/>
          <w:szCs w:val="28"/>
        </w:rPr>
      </w:pPr>
      <w:r>
        <w:rPr>
          <w:rStyle w:val="4"/>
          <w:rFonts w:hint="default" w:ascii="仿宋_GB2312" w:hAnsi="Arial" w:eastAsia="仿宋_GB2312" w:cs="仿宋_GB2312"/>
          <w:sz w:val="28"/>
          <w:szCs w:val="28"/>
          <w:bdr w:val="none" w:color="auto" w:sz="0" w:space="0"/>
        </w:rPr>
        <w:t>国务院关于印发实施《中华人民共和国促进科技成果转化法》若干规定的通知</w:t>
      </w:r>
    </w:p>
    <w:p>
      <w:pPr>
        <w:pStyle w:val="2"/>
        <w:keepNext w:val="0"/>
        <w:keepLines w:val="0"/>
        <w:widowControl/>
        <w:suppressLineNumbers w:val="0"/>
        <w:spacing w:before="0" w:beforeAutospacing="0" w:after="150" w:afterAutospacing="0" w:line="420" w:lineRule="atLeast"/>
        <w:ind w:left="0" w:right="0" w:firstLine="210"/>
        <w:jc w:val="center"/>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国发〔2016〕16号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right="0" w:rightChars="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各省、自治区、直辖市人民政府，国务院各部委、各直属机构：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现将《实施〈中华人民共和国促进科技成果转化法〉若干规定》印发给你们，请认真贯彻执行。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right"/>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国务院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right"/>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2016年2月26日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（此件公开发布）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2" w:firstLineChars="200"/>
        <w:jc w:val="center"/>
        <w:textAlignment w:val="auto"/>
        <w:outlineLvl w:val="9"/>
        <w:rPr>
          <w:rFonts w:hint="default" w:ascii="仿宋_GB2312" w:eastAsia="仿宋_GB2312" w:cs="仿宋_GB2312"/>
          <w:sz w:val="28"/>
          <w:szCs w:val="28"/>
        </w:rPr>
      </w:pPr>
      <w:r>
        <w:rPr>
          <w:rStyle w:val="4"/>
          <w:rFonts w:hint="default" w:ascii="仿宋_GB2312" w:hAnsi="Arial" w:eastAsia="仿宋_GB2312" w:cs="仿宋_GB2312"/>
          <w:sz w:val="28"/>
          <w:szCs w:val="28"/>
          <w:bdr w:val="none" w:color="auto" w:sz="0" w:space="0"/>
        </w:rPr>
        <w:t>实施《中华人民共和国促进科技成果转化法》若干规定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hAnsi="Arial" w:eastAsia="仿宋_GB2312" w:cs="仿宋_GB2312"/>
          <w:sz w:val="28"/>
          <w:szCs w:val="28"/>
          <w:bdr w:val="none" w:color="auto" w:sz="0" w:space="0"/>
        </w:rPr>
      </w:pPr>
      <w:r>
        <w:rPr>
          <w:rFonts w:hint="default" w:ascii="仿宋_GB2312" w:hAnsi="Arial" w:eastAsia="仿宋_GB2312" w:cs="仿宋_GB2312"/>
          <w:sz w:val="28"/>
          <w:szCs w:val="28"/>
          <w:bdr w:val="none" w:color="auto" w:sz="0" w:space="0"/>
        </w:rPr>
        <w:t>为加快实施创新驱动发展战略，落实《中华人民共和国促进科技成果转化法》，打通科技与经济结合的通道，促进大众创业、万众创新，鼓励研究开发机构、高等院校、企业等创新主体及科技人员转移转化科技成果，推进经济提质增效升级，作出如下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2" w:firstLineChars="200"/>
        <w:jc w:val="both"/>
        <w:textAlignment w:val="auto"/>
        <w:outlineLvl w:val="9"/>
        <w:rPr>
          <w:rFonts w:hint="default" w:ascii="仿宋_GB2312" w:eastAsia="仿宋_GB2312" w:cs="仿宋_GB2312"/>
          <w:sz w:val="28"/>
          <w:szCs w:val="28"/>
        </w:rPr>
      </w:pPr>
      <w:r>
        <w:rPr>
          <w:rStyle w:val="4"/>
          <w:rFonts w:hint="default" w:ascii="仿宋_GB2312" w:hAnsi="Arial" w:eastAsia="仿宋_GB2312" w:cs="仿宋_GB2312"/>
          <w:sz w:val="28"/>
          <w:szCs w:val="28"/>
          <w:bdr w:val="none" w:color="auto" w:sz="0" w:space="0"/>
        </w:rPr>
        <w:t>一、促进研究开发机构、高等院校技术转移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一）国家鼓励研究开发机构、高等院校通过转让、许可或者作价投资等方式，向企业或者其他组织转移科技成果。国家设立的研究开发机构和高等院校应当采取措施，优先向中小微企业转移科技成果，为大众创业、万众创新提供技术供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国家设立的研究开发机构、高等院校对其持有的科技成果，可以自主决定转让、许可或者作价投资，除涉及国家秘密、国家安全外，不需审批或者备案。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家设立的研究开发机构、高等院校有权依法以持有的科技成果作价入股确认股权和出资比例，并通过发起人协议、投资协议或者公司章程等形式对科技成果的权属、作价、折股数量或者出资比例等事项明确约定，明晰产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二）国家设立的研究开发机构、高等院校应当建立健全技术转移工作体系和机制，完善科技成果转移转化的管理制度，明确科技成果转化各项工作的责任主体，建立健全科技成果转化重大事项领导班子集体决策制度，加强专业化科技成果转化队伍建设，优化科技成果转化流程，通过本单位负责技术转移工作的机构或者委托独立的科技成果转化服务机构开展技术转移。鼓励研究开发机构、高等院校在不增加编制的前提下建设专业化技术转移机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家设立的研究开发机构、高等院校转化科技成果所获得的收入全部留归单位，纳入单位预算，不上缴国库，扣除对完成和转化职务科技成果作出重要贡献人员的奖励和报酬后，应当主要用于科学技术研发与成果转化等相关工作，并对技术转移机构的运行和发展给予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三）国家设立的研究开发机构、高等院校对其持有的科技成果，应当通过协议定价、在技术交易市场挂牌交易、拍卖等市场化方式确定价格。协议定价的，科技成果持有单位应当在本单位公示科技成果名称和拟交易价格，公示时间不少于15日。单位应当明确并公开异议处理程序和办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四）国家鼓励以科技成果作价入股方式投资的中小企业充分利用资本市场做大做强，国务院财政、科技行政主管部门要研究制定国家设立的研究开发机构、高等院校以技术入股形成的国有股在企业上市时豁免向全国社会保障基金转持的有关政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五）国家设立的研究开发机构、高等院校应当按照规定格式，于每年3月30日前向其主管部门报送本单位上一年度科技成果转化情况的年度报告，主管部门审核后于每年4月30日前将各单位科技成果转化年度报告报送至科技、财政行政主管部门指定的信息管理系统。年度报告内容主要包括：</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1.科技成果转化取得的总体成效和面临的问题；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2.依法取得科技成果的数量及有关情况；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3.科技成果转让、许可和作价投资情况；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4.推进产学研合作情况，包括自建、共建研究开发机构、技术转移机构、科技成果转化服务平台情况，签订技术开发合同、技术咨询合同、技术服务合同情况，人才培养和人员流动情况等；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5.科技成果转化绩效和奖惩情况，包括科技成果转化取得收入及分配情况，对科技成果转化人员的奖励和报酬等。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2" w:firstLineChars="200"/>
        <w:jc w:val="both"/>
        <w:textAlignment w:val="auto"/>
        <w:outlineLvl w:val="9"/>
        <w:rPr>
          <w:rFonts w:hint="default" w:ascii="仿宋_GB2312" w:eastAsia="仿宋_GB2312" w:cs="仿宋_GB2312"/>
          <w:sz w:val="28"/>
          <w:szCs w:val="28"/>
        </w:rPr>
      </w:pPr>
      <w:r>
        <w:rPr>
          <w:rStyle w:val="4"/>
          <w:rFonts w:hint="default" w:ascii="仿宋_GB2312" w:hAnsi="Arial" w:eastAsia="仿宋_GB2312" w:cs="仿宋_GB2312"/>
          <w:sz w:val="28"/>
          <w:szCs w:val="28"/>
          <w:bdr w:val="none" w:color="auto" w:sz="0" w:space="0"/>
        </w:rPr>
        <w:t>二、激励科技人员创新创业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六）国家设立的研究开发机构、高等院校制定转化科技成果收益分配制度时，要按照规定充分听取本单位科技人员的意见，并在本单位公开相关制度。依法对职务科技成果完成人和为成果转化作出重要贡献的其他人员给予奖励时，按照以下规定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1.以技术转让或者许可方式转化职务科技成果的，应当从技术转让或者许可所取得的净收入中提取不低于50%的比例用于奖励。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2.以科技成果作价投资实施转化的，应当从作价投资取得的股份或者出资比例中提取不低于50%的比例用于奖励。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3.在研究开发和科技成果转化中作出主要贡献的人员，获得奖励的份额不低于奖励总额的50%。</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4.对科技人员在科技成果转化工作中开展技术开发、技术咨询、技术服务等活动给予的奖励，可按照促进科技成果转化法和本规定执行。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七）国家设立的研究开发机构、高等院校科技人员在履行岗位职责、完成本职工作的前提下，经征得单位同意，可以兼职到企业等从事科技成果转化活动，或者离岗创业，在原则上不超过3年时间内保留人事关系，从事科技成果转化活动。研究开发机构、高等院校应当建立制度规定或者与科技人员约定兼职、离岗从事科技成果转化活动期间和期满后的权利和义务。离岗创业期间，科技人员所承担的国家科技计划和基金项目原则上不得中止，确需中止的应当按照有关管理办法办理手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积极推动逐步取消国家设立的研究开发机构、高等院校及其内设院系所等业务管理岗位的行政级别，建立符合科技创新规律的人事管理制度，促进科技成果转移转化。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（八）对于担任领导职务的科技人员获得科技成果转化奖励，按照分类管理的原则执行：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1.国务院部门、单位和各地方所属研究开发机构、高等院校等事业单位（不含内设机构）正职领导，以及上述事业单位所属具有独立法人资格单位的正职领导，是科技成果的主要完成人或者对科技成果转化作出重要贡献的，可以按照促进科技成果转化法的规定获得现金奖励，原则上不得获取股权激励。其他担任领导职务的科技人员，是科技成果的主要完成人或者对科技成果转化作出重要贡献的，可以按照促进科技成果转化法的规定获得现金、股份或者出资比例等奖励和报酬。</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2.对担任领导职务的科技人员的科技成果转化收益分配实行公开公示制度，不得利用职权侵占他人科技成果转化收益。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九）国家鼓励企业建立健全科技成果转化的激励分配机制，充分利用股权出售、股权奖励、股票期权、项目收益分红、岗位分红等方式激励科技人员开展科技成果转化。国务院财政、科技等行政主管部门要研究制定国有科技型企业股权和分红激励政策，结合深化国有企业改革，对科技人员实施激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科技成果转化过程中，通过技术交易市场挂牌交易、拍卖等方式确定价格的，或者通过协议定价并在本单位及技术交易市场公示拟交易价格的，单位领导在履行勤勉尽责义务、没有牟取非法利益的前提下，免除其在科技成果定价中因科技成果转化后续价值变化产生的决策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2" w:firstLineChars="200"/>
        <w:jc w:val="both"/>
        <w:textAlignment w:val="auto"/>
        <w:outlineLvl w:val="9"/>
        <w:rPr>
          <w:rFonts w:hint="default" w:ascii="仿宋_GB2312" w:eastAsia="仿宋_GB2312" w:cs="仿宋_GB2312"/>
          <w:sz w:val="28"/>
          <w:szCs w:val="28"/>
        </w:rPr>
      </w:pPr>
      <w:r>
        <w:rPr>
          <w:rStyle w:val="4"/>
          <w:rFonts w:hint="default" w:ascii="仿宋_GB2312" w:hAnsi="Arial" w:eastAsia="仿宋_GB2312" w:cs="仿宋_GB2312"/>
          <w:sz w:val="28"/>
          <w:szCs w:val="28"/>
          <w:bdr w:val="none" w:color="auto" w:sz="0" w:space="0"/>
        </w:rPr>
        <w:t>三、营造科技成果转移转化良好环境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（十一）研究开发机构、高等院校的主管部门以及财政、科技等相关部门，在对单位进行绩效考评时应当将科技成果转化的情况作为评价指标之一。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二）加大对科技成果转化绩效突出的研究开发机构、高等院校及人员的支持力度。研究开发机构、高等院校的主管部门以及财政、科技等相关部门根据单位科技成果转化年度报告情况等，对单位科技成果转化绩效予以评价，并将评价结果作为对单位予以支持的参考依据之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国家设立的研究开发机构、高等院校应当制定激励制度，对业绩突出的专业化技术转移机构给予奖励。</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（十三）做好国家自主创新示范区税收试点政策向全国推广工作，落实好现有促进科技成果转化的税收政策。积极研究探索支持单位和个人科技成果转化的税收政策。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四）国务院相关部门要按照法律规定和事业单位分类改革的相关规定，研究制定符合所管理行业、领域特点的科技成果转化政策。涉及国家安全、国家秘密的科技成果转化，行业主管部门要完善管理制度，激励与规范相关科技成果转化活动。对涉密科技成果，相关单位应当根据情况及时做好解密、降密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五）各地方、各部门要切实加强对科技成果转化工作的组织领导，及时研究新情况、新问题，加强政策协同配合，优化政策环境，开展监测评估，及时总结推广经验做法，加大宣传力度，提升科技成果转化的质量和效率，推动我国经济转型升级、提质增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150" w:afterAutospacing="0" w:line="420" w:lineRule="atLeast"/>
        <w:ind w:left="0" w:leftChars="0" w:right="0" w:rightChars="0" w:firstLine="560" w:firstLineChars="200"/>
        <w:jc w:val="both"/>
        <w:textAlignment w:val="auto"/>
        <w:outlineLvl w:val="9"/>
        <w:rPr>
          <w:rFonts w:hint="default" w:ascii="仿宋_GB2312" w:eastAsia="仿宋_GB2312" w:cs="仿宋_GB2312"/>
          <w:sz w:val="28"/>
          <w:szCs w:val="28"/>
        </w:rPr>
      </w:pPr>
      <w:r>
        <w:rPr>
          <w:rFonts w:hint="default" w:ascii="仿宋_GB2312" w:hAnsi="Arial" w:eastAsia="仿宋_GB2312" w:cs="仿宋_GB2312"/>
          <w:sz w:val="28"/>
          <w:szCs w:val="28"/>
          <w:bdr w:val="none" w:color="auto" w:sz="0" w:space="0"/>
        </w:rPr>
        <w:t>（十六）《国务院办公厅转发科技部等部门关于促进科技成果转</w:t>
      </w:r>
      <w:bookmarkStart w:id="0" w:name="_GoBack"/>
      <w:bookmarkEnd w:id="0"/>
      <w:r>
        <w:rPr>
          <w:rFonts w:hint="default" w:ascii="仿宋_GB2312" w:hAnsi="Arial" w:eastAsia="仿宋_GB2312" w:cs="仿宋_GB2312"/>
          <w:sz w:val="28"/>
          <w:szCs w:val="28"/>
          <w:bdr w:val="none" w:color="auto" w:sz="0" w:space="0"/>
        </w:rPr>
        <w:t>化若干规定的通知》（国办发〔1999〕29号）同时废止。此前有关规定与本规定不一致的，按本规定执行。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64FF9"/>
    <w:rsid w:val="1D764F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1E1E1E"/>
      <w:u w:val="none"/>
    </w:rPr>
  </w:style>
  <w:style w:type="character" w:styleId="6">
    <w:name w:val="Hyperlink"/>
    <w:basedOn w:val="3"/>
    <w:uiPriority w:val="0"/>
    <w:rPr>
      <w:color w:val="1E1E1E"/>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2018-09-11T01:54:00Z</dcterms:created>
  <dc:creator>Administrator</dc:creator>
  <cp:lastModifiedBy>Administrator</cp:lastModifiedBy>
  <dcterms:modified xsi:type="dcterms:W3CDTF">2018-09-11T02:00:47Z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